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D16F" w14:textId="77777777" w:rsidR="00D703BE" w:rsidRPr="0014001D" w:rsidRDefault="00D703BE">
      <w:pPr>
        <w:pStyle w:val="BodyText"/>
        <w:rPr>
          <w:rFonts w:ascii="Times New Roman"/>
          <w:sz w:val="32"/>
        </w:rPr>
      </w:pPr>
    </w:p>
    <w:p w14:paraId="3C215921" w14:textId="77777777" w:rsidR="00D703BE" w:rsidRPr="0014001D" w:rsidRDefault="00D703BE">
      <w:pPr>
        <w:pStyle w:val="BodyText"/>
        <w:rPr>
          <w:rFonts w:ascii="Times New Roman"/>
          <w:sz w:val="32"/>
        </w:rPr>
      </w:pPr>
    </w:p>
    <w:p w14:paraId="66651D9A" w14:textId="77777777" w:rsidR="00D703BE" w:rsidRPr="0014001D" w:rsidRDefault="00D703BE">
      <w:pPr>
        <w:pStyle w:val="BodyText"/>
        <w:rPr>
          <w:rFonts w:ascii="Times New Roman"/>
          <w:sz w:val="32"/>
        </w:rPr>
      </w:pPr>
    </w:p>
    <w:p w14:paraId="502D9C3F" w14:textId="77777777" w:rsidR="00D703BE" w:rsidRPr="0014001D" w:rsidRDefault="00D703BE">
      <w:pPr>
        <w:pStyle w:val="BodyText"/>
        <w:rPr>
          <w:rFonts w:ascii="Times New Roman"/>
          <w:sz w:val="32"/>
        </w:rPr>
      </w:pPr>
    </w:p>
    <w:p w14:paraId="00D00E08" w14:textId="77777777" w:rsidR="00D703BE" w:rsidRPr="0014001D" w:rsidRDefault="00D703BE">
      <w:pPr>
        <w:pStyle w:val="BodyText"/>
        <w:rPr>
          <w:rFonts w:ascii="Times New Roman"/>
          <w:sz w:val="32"/>
        </w:rPr>
      </w:pPr>
    </w:p>
    <w:p w14:paraId="48B70706" w14:textId="77777777" w:rsidR="00D703BE" w:rsidRPr="0014001D" w:rsidRDefault="00D703BE">
      <w:pPr>
        <w:pStyle w:val="BodyText"/>
        <w:spacing w:before="118"/>
        <w:rPr>
          <w:rFonts w:ascii="Times New Roman"/>
          <w:sz w:val="32"/>
        </w:rPr>
      </w:pPr>
    </w:p>
    <w:p w14:paraId="30953AE9" w14:textId="483A8151" w:rsidR="00D703BE" w:rsidRPr="0014001D" w:rsidRDefault="00B66A0D">
      <w:pPr>
        <w:spacing w:line="360" w:lineRule="auto"/>
        <w:ind w:right="1125"/>
        <w:jc w:val="center"/>
        <w:rPr>
          <w:rFonts w:ascii="Arial"/>
          <w:b/>
          <w:sz w:val="32"/>
        </w:rPr>
      </w:pPr>
      <w:r w:rsidRPr="0014001D">
        <w:rPr>
          <w:rFonts w:ascii="Arial"/>
          <w:b/>
          <w:sz w:val="32"/>
        </w:rPr>
        <w:t>POLICY</w:t>
      </w:r>
      <w:r w:rsidRPr="0014001D">
        <w:rPr>
          <w:rFonts w:ascii="Arial"/>
          <w:b/>
          <w:spacing w:val="-12"/>
          <w:sz w:val="32"/>
        </w:rPr>
        <w:t xml:space="preserve"> </w:t>
      </w:r>
      <w:r w:rsidRPr="0014001D">
        <w:rPr>
          <w:rFonts w:ascii="Arial"/>
          <w:b/>
          <w:sz w:val="32"/>
        </w:rPr>
        <w:t>REGARDING</w:t>
      </w:r>
      <w:r w:rsidRPr="0014001D">
        <w:rPr>
          <w:rFonts w:ascii="Arial"/>
          <w:b/>
          <w:spacing w:val="-8"/>
          <w:sz w:val="32"/>
        </w:rPr>
        <w:t xml:space="preserve"> </w:t>
      </w:r>
      <w:r w:rsidRPr="0014001D">
        <w:rPr>
          <w:rFonts w:ascii="Arial"/>
          <w:b/>
          <w:sz w:val="32"/>
        </w:rPr>
        <w:t>THE</w:t>
      </w:r>
      <w:r w:rsidRPr="0014001D">
        <w:rPr>
          <w:rFonts w:ascii="Arial"/>
          <w:b/>
          <w:spacing w:val="-8"/>
          <w:sz w:val="32"/>
        </w:rPr>
        <w:t xml:space="preserve"> </w:t>
      </w:r>
      <w:r w:rsidRPr="0014001D">
        <w:rPr>
          <w:rFonts w:ascii="Arial"/>
          <w:b/>
          <w:sz w:val="32"/>
        </w:rPr>
        <w:t>IMPLEMENTATION</w:t>
      </w:r>
      <w:r w:rsidRPr="0014001D">
        <w:rPr>
          <w:rFonts w:ascii="Arial"/>
          <w:b/>
          <w:spacing w:val="-8"/>
          <w:sz w:val="32"/>
        </w:rPr>
        <w:t xml:space="preserve"> </w:t>
      </w:r>
      <w:r w:rsidRPr="0014001D">
        <w:rPr>
          <w:rFonts w:ascii="Arial"/>
          <w:b/>
          <w:sz w:val="32"/>
        </w:rPr>
        <w:t>OF</w:t>
      </w:r>
      <w:r w:rsidRPr="0014001D">
        <w:rPr>
          <w:rFonts w:ascii="Arial"/>
          <w:b/>
          <w:spacing w:val="-24"/>
          <w:sz w:val="32"/>
        </w:rPr>
        <w:t xml:space="preserve"> </w:t>
      </w:r>
      <w:r w:rsidRPr="0014001D">
        <w:rPr>
          <w:rFonts w:ascii="Arial"/>
          <w:b/>
          <w:sz w:val="32"/>
        </w:rPr>
        <w:t>BROAD- BASED BLACK ECONOMIC EMPOWERMENT IN THE GAMBLING INDUSTRY</w:t>
      </w:r>
    </w:p>
    <w:p w14:paraId="6801D7C1" w14:textId="1AC3253E" w:rsidR="00D703BE" w:rsidRPr="0014001D" w:rsidRDefault="00B66A0D">
      <w:pPr>
        <w:ind w:left="1" w:right="1126"/>
        <w:jc w:val="center"/>
        <w:rPr>
          <w:rFonts w:ascii="Arial"/>
          <w:b/>
          <w:sz w:val="32"/>
        </w:rPr>
      </w:pPr>
      <w:r w:rsidRPr="0014001D">
        <w:rPr>
          <w:rFonts w:ascii="Arial"/>
          <w:b/>
          <w:sz w:val="32"/>
        </w:rPr>
        <w:t>IN</w:t>
      </w:r>
      <w:r w:rsidRPr="0014001D">
        <w:rPr>
          <w:rFonts w:ascii="Arial"/>
          <w:b/>
          <w:spacing w:val="-8"/>
          <w:sz w:val="32"/>
        </w:rPr>
        <w:t xml:space="preserve"> </w:t>
      </w:r>
      <w:r w:rsidRPr="0014001D">
        <w:rPr>
          <w:rFonts w:ascii="Arial"/>
          <w:b/>
          <w:sz w:val="32"/>
        </w:rPr>
        <w:t>THE</w:t>
      </w:r>
      <w:r w:rsidRPr="0014001D">
        <w:rPr>
          <w:rFonts w:ascii="Arial"/>
          <w:b/>
          <w:spacing w:val="-8"/>
          <w:sz w:val="32"/>
        </w:rPr>
        <w:t xml:space="preserve"> </w:t>
      </w:r>
      <w:r w:rsidR="00277180" w:rsidRPr="0014001D">
        <w:rPr>
          <w:rFonts w:ascii="Arial"/>
          <w:b/>
          <w:sz w:val="32"/>
        </w:rPr>
        <w:t>EASTERN</w:t>
      </w:r>
      <w:r w:rsidRPr="0014001D">
        <w:rPr>
          <w:rFonts w:ascii="Arial"/>
          <w:b/>
          <w:spacing w:val="-7"/>
          <w:sz w:val="32"/>
        </w:rPr>
        <w:t xml:space="preserve"> </w:t>
      </w:r>
      <w:r w:rsidRPr="0014001D">
        <w:rPr>
          <w:rFonts w:ascii="Arial"/>
          <w:b/>
          <w:spacing w:val="-4"/>
          <w:sz w:val="32"/>
        </w:rPr>
        <w:t>CAPE</w:t>
      </w:r>
    </w:p>
    <w:p w14:paraId="29BF0286" w14:textId="77777777" w:rsidR="00D703BE" w:rsidRPr="0014001D" w:rsidRDefault="00D703BE">
      <w:pPr>
        <w:pStyle w:val="BodyText"/>
        <w:spacing w:before="227"/>
        <w:rPr>
          <w:rFonts w:ascii="Arial"/>
          <w:b/>
          <w:sz w:val="32"/>
        </w:rPr>
      </w:pPr>
    </w:p>
    <w:p w14:paraId="1FD08860" w14:textId="77777777" w:rsidR="00D703BE" w:rsidRPr="004D4DC7" w:rsidRDefault="00B66A0D">
      <w:pPr>
        <w:spacing w:before="1"/>
        <w:ind w:right="1126"/>
        <w:jc w:val="center"/>
        <w:rPr>
          <w:rFonts w:ascii="Arial"/>
          <w:b/>
          <w:sz w:val="32"/>
          <w:szCs w:val="32"/>
        </w:rPr>
      </w:pPr>
      <w:r w:rsidRPr="004D4DC7">
        <w:rPr>
          <w:rFonts w:ascii="Arial"/>
          <w:b/>
          <w:spacing w:val="-5"/>
          <w:sz w:val="32"/>
          <w:szCs w:val="32"/>
        </w:rPr>
        <w:t>OF</w:t>
      </w:r>
    </w:p>
    <w:p w14:paraId="1E0C9F79" w14:textId="77777777" w:rsidR="00D703BE" w:rsidRPr="0014001D" w:rsidRDefault="00D703BE">
      <w:pPr>
        <w:pStyle w:val="BodyText"/>
        <w:spacing w:before="275"/>
        <w:rPr>
          <w:rFonts w:ascii="Arial"/>
          <w:b/>
        </w:rPr>
      </w:pPr>
    </w:p>
    <w:p w14:paraId="654E9B34" w14:textId="11F01F73" w:rsidR="00D703BE" w:rsidRPr="0014001D" w:rsidRDefault="00B66A0D">
      <w:pPr>
        <w:ind w:left="1" w:right="1125"/>
        <w:jc w:val="center"/>
        <w:rPr>
          <w:rFonts w:ascii="Arial"/>
          <w:b/>
          <w:sz w:val="32"/>
        </w:rPr>
      </w:pPr>
      <w:r w:rsidRPr="0014001D">
        <w:rPr>
          <w:rFonts w:ascii="Arial"/>
          <w:b/>
          <w:sz w:val="32"/>
        </w:rPr>
        <w:t>THE</w:t>
      </w:r>
      <w:r w:rsidRPr="0014001D">
        <w:rPr>
          <w:rFonts w:ascii="Arial"/>
          <w:b/>
          <w:spacing w:val="-10"/>
          <w:sz w:val="32"/>
        </w:rPr>
        <w:t xml:space="preserve"> </w:t>
      </w:r>
      <w:r w:rsidR="00277180" w:rsidRPr="0014001D">
        <w:rPr>
          <w:rFonts w:ascii="Arial"/>
          <w:b/>
          <w:sz w:val="32"/>
        </w:rPr>
        <w:t>EASTERN</w:t>
      </w:r>
      <w:r w:rsidRPr="0014001D">
        <w:rPr>
          <w:rFonts w:ascii="Arial"/>
          <w:b/>
          <w:spacing w:val="-9"/>
          <w:sz w:val="32"/>
        </w:rPr>
        <w:t xml:space="preserve"> </w:t>
      </w:r>
      <w:r w:rsidRPr="0014001D">
        <w:rPr>
          <w:rFonts w:ascii="Arial"/>
          <w:b/>
          <w:sz w:val="32"/>
        </w:rPr>
        <w:t>CAPE</w:t>
      </w:r>
      <w:r w:rsidRPr="0014001D">
        <w:rPr>
          <w:rFonts w:ascii="Arial"/>
          <w:b/>
          <w:spacing w:val="-8"/>
          <w:sz w:val="32"/>
        </w:rPr>
        <w:t xml:space="preserve"> </w:t>
      </w:r>
      <w:r w:rsidR="00DA45BC" w:rsidRPr="0014001D">
        <w:rPr>
          <w:rFonts w:ascii="Arial"/>
          <w:b/>
          <w:sz w:val="32"/>
        </w:rPr>
        <w:t>GAMBLING</w:t>
      </w:r>
      <w:r w:rsidR="00DA45BC" w:rsidRPr="0014001D">
        <w:rPr>
          <w:rFonts w:ascii="Arial"/>
          <w:b/>
          <w:spacing w:val="-9"/>
          <w:sz w:val="32"/>
        </w:rPr>
        <w:t xml:space="preserve"> </w:t>
      </w:r>
      <w:r w:rsidR="00DA45BC" w:rsidRPr="0014001D">
        <w:rPr>
          <w:rFonts w:ascii="Arial"/>
          <w:b/>
          <w:spacing w:val="-8"/>
          <w:sz w:val="32"/>
        </w:rPr>
        <w:t>BOARD</w:t>
      </w:r>
    </w:p>
    <w:p w14:paraId="13A50737" w14:textId="77777777" w:rsidR="00D703BE" w:rsidRPr="0014001D" w:rsidRDefault="00D703BE">
      <w:pPr>
        <w:jc w:val="center"/>
        <w:rPr>
          <w:rFonts w:ascii="Arial"/>
          <w:b/>
          <w:sz w:val="32"/>
        </w:rPr>
        <w:sectPr w:rsidR="00D703BE" w:rsidRPr="0014001D">
          <w:headerReference w:type="even" r:id="rId8"/>
          <w:headerReference w:type="default" r:id="rId9"/>
          <w:footerReference w:type="even" r:id="rId10"/>
          <w:footerReference w:type="default" r:id="rId11"/>
          <w:headerReference w:type="first" r:id="rId12"/>
          <w:footerReference w:type="first" r:id="rId13"/>
          <w:type w:val="continuous"/>
          <w:pgSz w:w="11900" w:h="16840"/>
          <w:pgMar w:top="220" w:right="283" w:bottom="280" w:left="1417" w:header="720" w:footer="720" w:gutter="0"/>
          <w:cols w:space="720"/>
        </w:sectPr>
      </w:pPr>
    </w:p>
    <w:p w14:paraId="3D127CFB" w14:textId="77777777" w:rsidR="00D703BE" w:rsidRPr="0014001D" w:rsidRDefault="00D703BE">
      <w:pPr>
        <w:pStyle w:val="BodyText"/>
        <w:rPr>
          <w:rFonts w:ascii="Arial"/>
          <w:b/>
        </w:rPr>
      </w:pPr>
    </w:p>
    <w:p w14:paraId="09518546" w14:textId="77777777" w:rsidR="00D703BE" w:rsidRPr="0014001D" w:rsidRDefault="00D703BE">
      <w:pPr>
        <w:pStyle w:val="BodyText"/>
        <w:rPr>
          <w:rFonts w:ascii="Arial"/>
          <w:b/>
        </w:rPr>
      </w:pPr>
    </w:p>
    <w:p w14:paraId="17728AF9" w14:textId="77777777" w:rsidR="00D703BE" w:rsidRPr="0014001D" w:rsidRDefault="00D703BE">
      <w:pPr>
        <w:pStyle w:val="BodyText"/>
        <w:rPr>
          <w:rFonts w:ascii="Arial"/>
          <w:b/>
        </w:rPr>
      </w:pPr>
    </w:p>
    <w:p w14:paraId="204A434F" w14:textId="77777777" w:rsidR="00D703BE" w:rsidRPr="00490082" w:rsidRDefault="00D703BE">
      <w:pPr>
        <w:pStyle w:val="BodyText"/>
        <w:spacing w:before="175"/>
        <w:rPr>
          <w:rFonts w:ascii="Arial"/>
          <w:b/>
          <w:sz w:val="22"/>
          <w:szCs w:val="22"/>
        </w:rPr>
      </w:pPr>
    </w:p>
    <w:p w14:paraId="5C04E0CD" w14:textId="77777777" w:rsidR="00D703BE" w:rsidRPr="00490082" w:rsidRDefault="00B66A0D">
      <w:pPr>
        <w:ind w:left="3242"/>
        <w:rPr>
          <w:rFonts w:ascii="Arial"/>
          <w:b/>
        </w:rPr>
      </w:pPr>
      <w:r w:rsidRPr="00490082">
        <w:rPr>
          <w:rFonts w:ascii="Arial"/>
          <w:b/>
        </w:rPr>
        <w:t xml:space="preserve">TABLE OF </w:t>
      </w:r>
      <w:r w:rsidRPr="00490082">
        <w:rPr>
          <w:rFonts w:ascii="Arial"/>
          <w:b/>
          <w:spacing w:val="-2"/>
        </w:rPr>
        <w:t>CONTENTS</w:t>
      </w:r>
    </w:p>
    <w:sdt>
      <w:sdtPr>
        <w:rPr>
          <w:sz w:val="22"/>
          <w:szCs w:val="22"/>
        </w:rPr>
        <w:id w:val="755645399"/>
        <w:docPartObj>
          <w:docPartGallery w:val="Table of Contents"/>
          <w:docPartUnique/>
        </w:docPartObj>
      </w:sdtPr>
      <w:sdtContent>
        <w:p w14:paraId="4230EDAB" w14:textId="77777777" w:rsidR="00D703BE" w:rsidRPr="00490082" w:rsidRDefault="00B66A0D">
          <w:pPr>
            <w:pStyle w:val="TOC1"/>
            <w:numPr>
              <w:ilvl w:val="0"/>
              <w:numId w:val="5"/>
            </w:numPr>
            <w:tabs>
              <w:tab w:val="left" w:pos="873"/>
              <w:tab w:val="left" w:leader="dot" w:pos="8905"/>
            </w:tabs>
            <w:spacing w:before="502"/>
            <w:ind w:left="873" w:hanging="708"/>
            <w:rPr>
              <w:sz w:val="22"/>
              <w:szCs w:val="22"/>
            </w:rPr>
          </w:pPr>
          <w:r w:rsidRPr="00490082">
            <w:rPr>
              <w:sz w:val="22"/>
              <w:szCs w:val="22"/>
            </w:rPr>
            <w:fldChar w:fldCharType="begin"/>
          </w:r>
          <w:r w:rsidRPr="00490082">
            <w:rPr>
              <w:sz w:val="22"/>
              <w:szCs w:val="22"/>
            </w:rPr>
            <w:instrText xml:space="preserve">TOC \o "1-1" \h \z \u </w:instrText>
          </w:r>
          <w:r w:rsidRPr="00490082">
            <w:rPr>
              <w:sz w:val="22"/>
              <w:szCs w:val="22"/>
            </w:rPr>
            <w:fldChar w:fldCharType="separate"/>
          </w:r>
          <w:hyperlink w:anchor="_TOC_250005" w:history="1">
            <w:r w:rsidR="00D703BE" w:rsidRPr="00490082">
              <w:rPr>
                <w:spacing w:val="-2"/>
                <w:sz w:val="22"/>
                <w:szCs w:val="22"/>
              </w:rPr>
              <w:t>INTRODUCTION</w:t>
            </w:r>
            <w:r w:rsidR="00D703BE" w:rsidRPr="00490082">
              <w:rPr>
                <w:rFonts w:ascii="Times New Roman"/>
                <w:sz w:val="22"/>
                <w:szCs w:val="22"/>
              </w:rPr>
              <w:tab/>
            </w:r>
            <w:r w:rsidR="00D703BE" w:rsidRPr="00490082">
              <w:rPr>
                <w:spacing w:val="-10"/>
                <w:sz w:val="22"/>
                <w:szCs w:val="22"/>
              </w:rPr>
              <w:t>3</w:t>
            </w:r>
          </w:hyperlink>
        </w:p>
        <w:p w14:paraId="6A1A80C0" w14:textId="521DADA9" w:rsidR="00D703BE" w:rsidRPr="00490082" w:rsidRDefault="00ED22EB">
          <w:pPr>
            <w:pStyle w:val="TOC1"/>
            <w:numPr>
              <w:ilvl w:val="0"/>
              <w:numId w:val="5"/>
            </w:numPr>
            <w:tabs>
              <w:tab w:val="left" w:pos="873"/>
              <w:tab w:val="left" w:leader="dot" w:pos="8905"/>
            </w:tabs>
            <w:spacing w:before="496"/>
            <w:ind w:left="873" w:hanging="708"/>
            <w:rPr>
              <w:sz w:val="22"/>
              <w:szCs w:val="22"/>
            </w:rPr>
          </w:pPr>
          <w:hyperlink w:anchor="_TOC_250004" w:history="1">
            <w:r w:rsidRPr="00490082">
              <w:rPr>
                <w:sz w:val="22"/>
                <w:szCs w:val="22"/>
              </w:rPr>
              <w:t>PURPOSE</w:t>
            </w:r>
            <w:r w:rsidR="00D703BE" w:rsidRPr="00490082">
              <w:rPr>
                <w:rFonts w:ascii="Times New Roman"/>
                <w:sz w:val="22"/>
                <w:szCs w:val="22"/>
              </w:rPr>
              <w:tab/>
            </w:r>
          </w:hyperlink>
          <w:r w:rsidR="00CA0FA8">
            <w:t>3</w:t>
          </w:r>
        </w:p>
        <w:p w14:paraId="15CA3878" w14:textId="40324BC8" w:rsidR="00D703BE" w:rsidRPr="00490082" w:rsidRDefault="00ED22EB">
          <w:pPr>
            <w:pStyle w:val="TOC1"/>
            <w:numPr>
              <w:ilvl w:val="0"/>
              <w:numId w:val="5"/>
            </w:numPr>
            <w:tabs>
              <w:tab w:val="left" w:pos="873"/>
              <w:tab w:val="left" w:leader="dot" w:pos="8905"/>
            </w:tabs>
            <w:ind w:left="873" w:hanging="708"/>
            <w:rPr>
              <w:sz w:val="22"/>
              <w:szCs w:val="22"/>
            </w:rPr>
          </w:pPr>
          <w:r w:rsidRPr="00490082">
            <w:rPr>
              <w:sz w:val="22"/>
              <w:szCs w:val="22"/>
            </w:rPr>
            <w:t>POLICY OBJECTIVES</w:t>
          </w:r>
          <w:hyperlink w:anchor="_TOC_250003" w:history="1">
            <w:r w:rsidR="00D703BE" w:rsidRPr="00490082">
              <w:rPr>
                <w:rFonts w:ascii="Times New Roman"/>
                <w:sz w:val="22"/>
                <w:szCs w:val="22"/>
              </w:rPr>
              <w:tab/>
            </w:r>
          </w:hyperlink>
          <w:r w:rsidR="00CA0FA8">
            <w:t>3</w:t>
          </w:r>
        </w:p>
        <w:p w14:paraId="09E50A98" w14:textId="258778C4" w:rsidR="00D703BE" w:rsidRPr="00490082" w:rsidRDefault="00ED22EB">
          <w:pPr>
            <w:pStyle w:val="TOC1"/>
            <w:numPr>
              <w:ilvl w:val="0"/>
              <w:numId w:val="5"/>
            </w:numPr>
            <w:tabs>
              <w:tab w:val="left" w:pos="874"/>
              <w:tab w:val="left" w:leader="dot" w:pos="8905"/>
            </w:tabs>
            <w:spacing w:line="362" w:lineRule="auto"/>
            <w:ind w:right="1149"/>
            <w:rPr>
              <w:sz w:val="22"/>
              <w:szCs w:val="22"/>
            </w:rPr>
          </w:pPr>
          <w:r w:rsidRPr="00490082">
            <w:rPr>
              <w:sz w:val="22"/>
              <w:szCs w:val="22"/>
            </w:rPr>
            <w:t xml:space="preserve">THE LEGAL AND POLICY FRAMEWORK </w:t>
          </w:r>
          <w:hyperlink w:anchor="_TOC_250002" w:history="1">
            <w:r w:rsidR="00D703BE" w:rsidRPr="00490082">
              <w:rPr>
                <w:rFonts w:ascii="Times New Roman"/>
                <w:sz w:val="22"/>
                <w:szCs w:val="22"/>
              </w:rPr>
              <w:tab/>
            </w:r>
          </w:hyperlink>
          <w:r w:rsidR="00CA0FA8">
            <w:t>3</w:t>
          </w:r>
        </w:p>
        <w:p w14:paraId="32D42922" w14:textId="03CB42AC" w:rsidR="00D703BE" w:rsidRPr="00490082" w:rsidRDefault="00ED22EB">
          <w:pPr>
            <w:pStyle w:val="TOC1"/>
            <w:numPr>
              <w:ilvl w:val="0"/>
              <w:numId w:val="5"/>
            </w:numPr>
            <w:tabs>
              <w:tab w:val="left" w:pos="874"/>
              <w:tab w:val="left" w:leader="dot" w:pos="8771"/>
            </w:tabs>
            <w:spacing w:before="357" w:line="360" w:lineRule="auto"/>
            <w:ind w:right="1149"/>
            <w:rPr>
              <w:sz w:val="22"/>
              <w:szCs w:val="22"/>
            </w:rPr>
          </w:pPr>
          <w:r w:rsidRPr="00490082">
            <w:rPr>
              <w:sz w:val="22"/>
              <w:szCs w:val="22"/>
            </w:rPr>
            <w:t xml:space="preserve">CRITERIA FOR LICENSING </w:t>
          </w:r>
          <w:hyperlink w:anchor="_TOC_250001" w:history="1">
            <w:r w:rsidR="00D703BE" w:rsidRPr="00490082">
              <w:rPr>
                <w:rFonts w:ascii="Times New Roman"/>
                <w:sz w:val="22"/>
                <w:szCs w:val="22"/>
              </w:rPr>
              <w:tab/>
            </w:r>
          </w:hyperlink>
          <w:r w:rsidR="00CA0FA8">
            <w:t>..5</w:t>
          </w:r>
        </w:p>
        <w:p w14:paraId="103AD4DF" w14:textId="3B102E5A" w:rsidR="00D703BE" w:rsidRPr="00490082" w:rsidRDefault="00ED22EB" w:rsidP="00CA0FA8">
          <w:pPr>
            <w:pStyle w:val="TOC1"/>
            <w:numPr>
              <w:ilvl w:val="0"/>
              <w:numId w:val="5"/>
            </w:numPr>
            <w:tabs>
              <w:tab w:val="left" w:pos="873"/>
              <w:tab w:val="left" w:leader="dot" w:pos="8771"/>
              <w:tab w:val="left" w:pos="9072"/>
            </w:tabs>
            <w:spacing w:before="358"/>
            <w:ind w:left="873" w:hanging="708"/>
            <w:rPr>
              <w:sz w:val="22"/>
              <w:szCs w:val="22"/>
            </w:rPr>
          </w:pPr>
          <w:r w:rsidRPr="00490082">
            <w:rPr>
              <w:sz w:val="22"/>
              <w:szCs w:val="22"/>
            </w:rPr>
            <w:t xml:space="preserve">CONDITIONS OF LICENCE </w:t>
          </w:r>
          <w:hyperlink w:anchor="_TOC_250000" w:history="1">
            <w:r w:rsidR="00D703BE" w:rsidRPr="00490082">
              <w:rPr>
                <w:rFonts w:ascii="Times New Roman"/>
                <w:sz w:val="22"/>
                <w:szCs w:val="22"/>
              </w:rPr>
              <w:tab/>
            </w:r>
            <w:r w:rsidR="00CA0FA8">
              <w:rPr>
                <w:rFonts w:ascii="Times New Roman"/>
                <w:sz w:val="22"/>
                <w:szCs w:val="22"/>
              </w:rPr>
              <w:t>...</w:t>
            </w:r>
            <w:r w:rsidR="00D703BE" w:rsidRPr="00490082">
              <w:rPr>
                <w:spacing w:val="-5"/>
                <w:sz w:val="22"/>
                <w:szCs w:val="22"/>
              </w:rPr>
              <w:t>8</w:t>
            </w:r>
          </w:hyperlink>
        </w:p>
        <w:p w14:paraId="3C05287B" w14:textId="77777777" w:rsidR="00D703BE" w:rsidRPr="0014001D" w:rsidRDefault="00B66A0D">
          <w:r w:rsidRPr="00490082">
            <w:fldChar w:fldCharType="end"/>
          </w:r>
        </w:p>
      </w:sdtContent>
    </w:sdt>
    <w:p w14:paraId="230C426E" w14:textId="77777777" w:rsidR="00D703BE" w:rsidRDefault="00D703BE"/>
    <w:p w14:paraId="0050F495" w14:textId="77777777" w:rsidR="00490082" w:rsidRPr="00490082" w:rsidRDefault="00490082" w:rsidP="00490082"/>
    <w:p w14:paraId="380E8854" w14:textId="77777777" w:rsidR="00490082" w:rsidRPr="00490082" w:rsidRDefault="00490082" w:rsidP="00490082"/>
    <w:p w14:paraId="6DE32296" w14:textId="77777777" w:rsidR="00490082" w:rsidRPr="00490082" w:rsidRDefault="00490082" w:rsidP="00490082"/>
    <w:p w14:paraId="0BA89B1D" w14:textId="77777777" w:rsidR="00490082" w:rsidRPr="00490082" w:rsidRDefault="00490082" w:rsidP="00490082"/>
    <w:p w14:paraId="3FAEEA10" w14:textId="77777777" w:rsidR="00490082" w:rsidRPr="00490082" w:rsidRDefault="00490082" w:rsidP="00490082"/>
    <w:p w14:paraId="6BBCD9DD" w14:textId="77777777" w:rsidR="00490082" w:rsidRPr="00490082" w:rsidRDefault="00490082" w:rsidP="00490082"/>
    <w:p w14:paraId="3C5D04EA" w14:textId="77777777" w:rsidR="00490082" w:rsidRPr="00490082" w:rsidRDefault="00490082" w:rsidP="00490082"/>
    <w:p w14:paraId="26810EAB" w14:textId="77777777" w:rsidR="00490082" w:rsidRPr="00490082" w:rsidRDefault="00490082" w:rsidP="00490082"/>
    <w:p w14:paraId="1FE32389" w14:textId="77777777" w:rsidR="00490082" w:rsidRPr="00490082" w:rsidRDefault="00490082" w:rsidP="00490082"/>
    <w:p w14:paraId="40C116E3" w14:textId="77777777" w:rsidR="00490082" w:rsidRPr="00490082" w:rsidRDefault="00490082" w:rsidP="00490082"/>
    <w:p w14:paraId="414432FB" w14:textId="77777777" w:rsidR="00490082" w:rsidRPr="00490082" w:rsidRDefault="00490082" w:rsidP="00490082"/>
    <w:p w14:paraId="5CD8F380" w14:textId="77777777" w:rsidR="00490082" w:rsidRPr="00490082" w:rsidRDefault="00490082" w:rsidP="00490082"/>
    <w:p w14:paraId="183FB089" w14:textId="77777777" w:rsidR="00490082" w:rsidRPr="00490082" w:rsidRDefault="00490082" w:rsidP="00490082"/>
    <w:p w14:paraId="4579CEF0" w14:textId="77777777" w:rsidR="00490082" w:rsidRPr="00490082" w:rsidRDefault="00490082" w:rsidP="00490082"/>
    <w:p w14:paraId="63C56907" w14:textId="77777777" w:rsidR="00490082" w:rsidRPr="00490082" w:rsidRDefault="00490082" w:rsidP="00490082"/>
    <w:p w14:paraId="6D31E4DB" w14:textId="77777777" w:rsidR="00490082" w:rsidRPr="00490082" w:rsidRDefault="00490082" w:rsidP="00490082"/>
    <w:p w14:paraId="70D16F93" w14:textId="77777777" w:rsidR="00490082" w:rsidRPr="00490082" w:rsidRDefault="00490082" w:rsidP="00490082"/>
    <w:p w14:paraId="2A9348CA" w14:textId="77777777" w:rsidR="00490082" w:rsidRPr="00490082" w:rsidRDefault="00490082" w:rsidP="00490082"/>
    <w:p w14:paraId="3F876583" w14:textId="77777777" w:rsidR="00490082" w:rsidRPr="00490082" w:rsidRDefault="00490082" w:rsidP="00490082"/>
    <w:p w14:paraId="7A280856" w14:textId="77777777" w:rsidR="00490082" w:rsidRPr="00490082" w:rsidRDefault="00490082" w:rsidP="00490082"/>
    <w:p w14:paraId="3A0F2BDA" w14:textId="508EF69B" w:rsidR="00490082" w:rsidRDefault="00490082" w:rsidP="00490082">
      <w:pPr>
        <w:tabs>
          <w:tab w:val="left" w:pos="3640"/>
        </w:tabs>
      </w:pPr>
      <w:r>
        <w:tab/>
      </w:r>
    </w:p>
    <w:p w14:paraId="2CEEDCBD" w14:textId="40246DA4" w:rsidR="00490082" w:rsidRPr="00490082" w:rsidRDefault="00490082" w:rsidP="00490082">
      <w:pPr>
        <w:tabs>
          <w:tab w:val="left" w:pos="3640"/>
        </w:tabs>
        <w:sectPr w:rsidR="00490082" w:rsidRPr="00490082">
          <w:headerReference w:type="default" r:id="rId14"/>
          <w:pgSz w:w="11900" w:h="16840"/>
          <w:pgMar w:top="980" w:right="283" w:bottom="280" w:left="1417" w:header="719" w:footer="0" w:gutter="0"/>
          <w:pgNumType w:start="2"/>
          <w:cols w:space="720"/>
        </w:sectPr>
      </w:pPr>
      <w:r>
        <w:tab/>
      </w:r>
    </w:p>
    <w:p w14:paraId="31C602CF" w14:textId="2FE4BD39" w:rsidR="00D703BE" w:rsidRPr="00490082" w:rsidRDefault="00B66A0D" w:rsidP="00FE297B">
      <w:pPr>
        <w:pStyle w:val="Heading1"/>
        <w:tabs>
          <w:tab w:val="left" w:pos="873"/>
        </w:tabs>
        <w:rPr>
          <w:sz w:val="22"/>
          <w:szCs w:val="22"/>
        </w:rPr>
      </w:pPr>
      <w:bookmarkStart w:id="0" w:name="_TOC_250005"/>
      <w:bookmarkEnd w:id="0"/>
      <w:r w:rsidRPr="00490082">
        <w:rPr>
          <w:spacing w:val="-2"/>
          <w:sz w:val="22"/>
          <w:szCs w:val="22"/>
        </w:rPr>
        <w:lastRenderedPageBreak/>
        <w:t>INTRODUCTION</w:t>
      </w:r>
    </w:p>
    <w:p w14:paraId="14669E83" w14:textId="77777777" w:rsidR="00D703BE" w:rsidRPr="00490082" w:rsidRDefault="00D703BE">
      <w:pPr>
        <w:pStyle w:val="BodyText"/>
        <w:rPr>
          <w:rFonts w:ascii="Arial" w:hAnsi="Arial" w:cs="Arial"/>
          <w:b/>
          <w:sz w:val="22"/>
          <w:szCs w:val="22"/>
        </w:rPr>
      </w:pPr>
    </w:p>
    <w:p w14:paraId="3FDBC85E" w14:textId="77777777" w:rsidR="00D703BE" w:rsidRPr="00490082" w:rsidRDefault="00D703BE">
      <w:pPr>
        <w:pStyle w:val="BodyText"/>
        <w:spacing w:before="84"/>
        <w:rPr>
          <w:rFonts w:ascii="Arial" w:hAnsi="Arial" w:cs="Arial"/>
          <w:b/>
          <w:sz w:val="22"/>
          <w:szCs w:val="22"/>
        </w:rPr>
      </w:pPr>
    </w:p>
    <w:p w14:paraId="6DA285E4" w14:textId="34B1FF24" w:rsidR="00D703BE" w:rsidRPr="00490082" w:rsidRDefault="00B66A0D" w:rsidP="00723F24">
      <w:pPr>
        <w:pStyle w:val="ListParagraph"/>
        <w:numPr>
          <w:ilvl w:val="1"/>
          <w:numId w:val="4"/>
        </w:numPr>
        <w:spacing w:line="480" w:lineRule="auto"/>
        <w:ind w:left="851" w:hanging="851"/>
        <w:rPr>
          <w:rFonts w:ascii="Arial" w:hAnsi="Arial" w:cs="Arial"/>
          <w:bCs/>
        </w:rPr>
      </w:pPr>
      <w:r w:rsidRPr="00490082">
        <w:rPr>
          <w:rFonts w:ascii="Arial" w:hAnsi="Arial" w:cs="Arial"/>
        </w:rPr>
        <w:t>Th</w:t>
      </w:r>
      <w:r w:rsidR="00697172" w:rsidRPr="00490082">
        <w:rPr>
          <w:rFonts w:ascii="Arial" w:hAnsi="Arial" w:cs="Arial"/>
        </w:rPr>
        <w:t>e</w:t>
      </w:r>
      <w:r w:rsidRPr="00490082">
        <w:rPr>
          <w:rFonts w:ascii="Arial" w:hAnsi="Arial" w:cs="Arial"/>
        </w:rPr>
        <w:t xml:space="preserve"> </w:t>
      </w:r>
      <w:r w:rsidR="00697172" w:rsidRPr="00490082">
        <w:rPr>
          <w:rFonts w:ascii="Arial" w:hAnsi="Arial" w:cs="Arial"/>
          <w:bCs/>
        </w:rPr>
        <w:t>policy regarding the implementation of broad</w:t>
      </w:r>
      <w:r w:rsidR="00870DD2">
        <w:rPr>
          <w:rFonts w:ascii="Arial" w:hAnsi="Arial" w:cs="Arial"/>
          <w:bCs/>
        </w:rPr>
        <w:t xml:space="preserve"> </w:t>
      </w:r>
      <w:r w:rsidR="00697172" w:rsidRPr="00490082">
        <w:rPr>
          <w:rFonts w:ascii="Arial" w:hAnsi="Arial" w:cs="Arial"/>
          <w:bCs/>
        </w:rPr>
        <w:t>-</w:t>
      </w:r>
      <w:r w:rsidR="00870DD2">
        <w:rPr>
          <w:rFonts w:ascii="Arial" w:hAnsi="Arial" w:cs="Arial"/>
          <w:bCs/>
        </w:rPr>
        <w:t xml:space="preserve"> </w:t>
      </w:r>
      <w:r w:rsidR="00697172" w:rsidRPr="00490082">
        <w:rPr>
          <w:rFonts w:ascii="Arial" w:hAnsi="Arial" w:cs="Arial"/>
          <w:bCs/>
        </w:rPr>
        <w:t>based black economic empowerment in the gambling industry in the Eastern Cape</w:t>
      </w:r>
      <w:r w:rsidR="00697172" w:rsidRPr="00490082">
        <w:rPr>
          <w:rFonts w:ascii="Arial" w:hAnsi="Arial" w:cs="Arial"/>
        </w:rPr>
        <w:t xml:space="preserve"> (“</w:t>
      </w:r>
      <w:r w:rsidR="00697172" w:rsidRPr="00490082">
        <w:rPr>
          <w:rFonts w:ascii="Arial" w:hAnsi="Arial" w:cs="Arial"/>
          <w:b/>
          <w:bCs/>
        </w:rPr>
        <w:t xml:space="preserve">the </w:t>
      </w:r>
      <w:r w:rsidR="00A47044">
        <w:rPr>
          <w:rFonts w:ascii="Arial" w:hAnsi="Arial" w:cs="Arial"/>
          <w:b/>
          <w:bCs/>
        </w:rPr>
        <w:t>P</w:t>
      </w:r>
      <w:r w:rsidRPr="00490082">
        <w:rPr>
          <w:rFonts w:ascii="Arial" w:hAnsi="Arial" w:cs="Arial"/>
          <w:b/>
          <w:bCs/>
        </w:rPr>
        <w:t>olicy</w:t>
      </w:r>
      <w:r w:rsidR="00697172" w:rsidRPr="00490082">
        <w:rPr>
          <w:rFonts w:ascii="Arial" w:hAnsi="Arial" w:cs="Arial"/>
        </w:rPr>
        <w:t xml:space="preserve">”) </w:t>
      </w:r>
      <w:r w:rsidRPr="00490082">
        <w:rPr>
          <w:rFonts w:ascii="Arial" w:hAnsi="Arial" w:cs="Arial"/>
        </w:rPr>
        <w:t xml:space="preserve">applies to </w:t>
      </w:r>
      <w:r w:rsidR="004B1669" w:rsidRPr="00490082">
        <w:rPr>
          <w:rFonts w:ascii="Arial" w:hAnsi="Arial" w:cs="Arial"/>
        </w:rPr>
        <w:t>bookmaker, casino, manufacturer, route operator</w:t>
      </w:r>
      <w:r w:rsidRPr="00490082">
        <w:rPr>
          <w:rFonts w:ascii="Arial" w:hAnsi="Arial" w:cs="Arial"/>
        </w:rPr>
        <w:t>,</w:t>
      </w:r>
      <w:r w:rsidR="004B1669" w:rsidRPr="00490082">
        <w:rPr>
          <w:rFonts w:ascii="Arial" w:hAnsi="Arial" w:cs="Arial"/>
        </w:rPr>
        <w:t xml:space="preserve"> bingo, limited payout machine (“</w:t>
      </w:r>
      <w:r w:rsidR="004B1669" w:rsidRPr="00490082">
        <w:rPr>
          <w:rFonts w:ascii="Arial" w:hAnsi="Arial" w:cs="Arial"/>
          <w:b/>
          <w:bCs/>
        </w:rPr>
        <w:t>LPM</w:t>
      </w:r>
      <w:r w:rsidR="004B1669" w:rsidRPr="00490082">
        <w:rPr>
          <w:rFonts w:ascii="Arial" w:hAnsi="Arial" w:cs="Arial"/>
        </w:rPr>
        <w:t>”)</w:t>
      </w:r>
      <w:r w:rsidR="0014001D" w:rsidRPr="00490082">
        <w:rPr>
          <w:rFonts w:ascii="Arial" w:hAnsi="Arial" w:cs="Arial"/>
        </w:rPr>
        <w:t xml:space="preserve"> machine site, racecourse and totalisator licences </w:t>
      </w:r>
      <w:r w:rsidR="004B1669" w:rsidRPr="00490082">
        <w:rPr>
          <w:rFonts w:ascii="Arial" w:hAnsi="Arial" w:cs="Arial"/>
        </w:rPr>
        <w:t xml:space="preserve"> </w:t>
      </w:r>
      <w:r w:rsidRPr="00490082">
        <w:rPr>
          <w:rFonts w:ascii="Arial" w:hAnsi="Arial" w:cs="Arial"/>
        </w:rPr>
        <w:t xml:space="preserve">in the </w:t>
      </w:r>
      <w:r w:rsidR="00D94CD2" w:rsidRPr="00490082">
        <w:rPr>
          <w:rFonts w:ascii="Arial" w:hAnsi="Arial" w:cs="Arial"/>
        </w:rPr>
        <w:t>Eastern</w:t>
      </w:r>
      <w:r w:rsidRPr="00490082">
        <w:rPr>
          <w:rFonts w:ascii="Arial" w:hAnsi="Arial" w:cs="Arial"/>
        </w:rPr>
        <w:t xml:space="preserve"> Cape</w:t>
      </w:r>
      <w:r w:rsidR="006E0E57" w:rsidRPr="00490082">
        <w:rPr>
          <w:rFonts w:ascii="Arial" w:hAnsi="Arial" w:cs="Arial"/>
        </w:rPr>
        <w:t xml:space="preserve"> (“</w:t>
      </w:r>
      <w:r w:rsidR="006E0E57" w:rsidRPr="00490082">
        <w:rPr>
          <w:rFonts w:ascii="Arial" w:hAnsi="Arial" w:cs="Arial"/>
          <w:b/>
          <w:bCs/>
        </w:rPr>
        <w:t>the province</w:t>
      </w:r>
      <w:r w:rsidR="006E0E57" w:rsidRPr="00490082">
        <w:rPr>
          <w:rFonts w:ascii="Arial" w:hAnsi="Arial" w:cs="Arial"/>
        </w:rPr>
        <w:t>”)</w:t>
      </w:r>
      <w:r w:rsidRPr="00490082">
        <w:rPr>
          <w:rFonts w:ascii="Arial" w:hAnsi="Arial" w:cs="Arial"/>
        </w:rPr>
        <w:t xml:space="preserve">, as defined in the </w:t>
      </w:r>
      <w:r w:rsidR="00D94CD2" w:rsidRPr="00490082">
        <w:rPr>
          <w:rFonts w:ascii="Arial" w:hAnsi="Arial" w:cs="Arial"/>
        </w:rPr>
        <w:t>Eastern</w:t>
      </w:r>
      <w:r w:rsidRPr="00490082">
        <w:rPr>
          <w:rFonts w:ascii="Arial" w:hAnsi="Arial" w:cs="Arial"/>
        </w:rPr>
        <w:t xml:space="preserve"> Cape Gambling Act, 199</w:t>
      </w:r>
      <w:r w:rsidR="00B00A1B" w:rsidRPr="00490082">
        <w:rPr>
          <w:rFonts w:ascii="Arial" w:hAnsi="Arial" w:cs="Arial"/>
        </w:rPr>
        <w:t>7</w:t>
      </w:r>
      <w:r w:rsidRPr="00490082">
        <w:rPr>
          <w:rFonts w:ascii="Arial" w:hAnsi="Arial" w:cs="Arial"/>
        </w:rPr>
        <w:t xml:space="preserve"> (“</w:t>
      </w:r>
      <w:r w:rsidRPr="00490082">
        <w:rPr>
          <w:rFonts w:ascii="Arial" w:hAnsi="Arial" w:cs="Arial"/>
          <w:b/>
          <w:bCs/>
        </w:rPr>
        <w:t xml:space="preserve">the </w:t>
      </w:r>
      <w:r w:rsidR="00FB69C7">
        <w:rPr>
          <w:rFonts w:ascii="Arial" w:hAnsi="Arial" w:cs="Arial"/>
          <w:b/>
          <w:bCs/>
        </w:rPr>
        <w:t>Act</w:t>
      </w:r>
      <w:r w:rsidRPr="00490082">
        <w:rPr>
          <w:rFonts w:ascii="Arial" w:hAnsi="Arial" w:cs="Arial"/>
        </w:rPr>
        <w:t>”).</w:t>
      </w:r>
    </w:p>
    <w:p w14:paraId="0F03BD5F" w14:textId="77777777" w:rsidR="00D703BE" w:rsidRPr="00490082" w:rsidRDefault="00D703BE" w:rsidP="0014001D">
      <w:pPr>
        <w:pStyle w:val="BodyText"/>
        <w:spacing w:before="84"/>
        <w:ind w:left="709" w:hanging="709"/>
        <w:rPr>
          <w:rFonts w:ascii="Arial" w:hAnsi="Arial" w:cs="Arial"/>
          <w:sz w:val="22"/>
          <w:szCs w:val="22"/>
          <w:highlight w:val="yellow"/>
        </w:rPr>
      </w:pPr>
    </w:p>
    <w:p w14:paraId="3665A4F3" w14:textId="77777777" w:rsidR="00A50578" w:rsidRPr="00490082" w:rsidRDefault="00A50578" w:rsidP="00A50578">
      <w:pPr>
        <w:pStyle w:val="ListParagraph"/>
        <w:rPr>
          <w:rFonts w:ascii="Arial" w:hAnsi="Arial" w:cs="Arial"/>
          <w:b/>
        </w:rPr>
      </w:pPr>
    </w:p>
    <w:p w14:paraId="207DB436" w14:textId="17DB73D5" w:rsidR="00D703BE" w:rsidRPr="00490082" w:rsidRDefault="00A50578" w:rsidP="00A6500F">
      <w:pPr>
        <w:pStyle w:val="BodyText"/>
        <w:tabs>
          <w:tab w:val="left" w:pos="851"/>
        </w:tabs>
        <w:rPr>
          <w:rFonts w:ascii="Arial" w:hAnsi="Arial" w:cs="Arial"/>
          <w:b/>
          <w:bCs/>
          <w:sz w:val="22"/>
          <w:szCs w:val="22"/>
        </w:rPr>
      </w:pPr>
      <w:r w:rsidRPr="00490082">
        <w:rPr>
          <w:rFonts w:ascii="Arial" w:hAnsi="Arial" w:cs="Arial"/>
          <w:b/>
          <w:bCs/>
          <w:sz w:val="22"/>
          <w:szCs w:val="22"/>
        </w:rPr>
        <w:t>PURPOSE</w:t>
      </w:r>
    </w:p>
    <w:p w14:paraId="1177455A" w14:textId="77777777" w:rsidR="00D703BE" w:rsidRPr="00490082" w:rsidRDefault="00D703BE">
      <w:pPr>
        <w:pStyle w:val="BodyText"/>
        <w:spacing w:before="84"/>
        <w:rPr>
          <w:rFonts w:ascii="Arial" w:hAnsi="Arial" w:cs="Arial"/>
          <w:sz w:val="22"/>
          <w:szCs w:val="22"/>
        </w:rPr>
      </w:pPr>
    </w:p>
    <w:p w14:paraId="6A7EA363" w14:textId="77777777" w:rsidR="006B1602" w:rsidRPr="00490082" w:rsidRDefault="006B1602">
      <w:pPr>
        <w:pStyle w:val="BodyText"/>
        <w:spacing w:before="84"/>
        <w:rPr>
          <w:rFonts w:ascii="Arial" w:hAnsi="Arial" w:cs="Arial"/>
          <w:sz w:val="22"/>
          <w:szCs w:val="22"/>
        </w:rPr>
      </w:pPr>
    </w:p>
    <w:p w14:paraId="5F66A653" w14:textId="33DBF178" w:rsidR="0014001D" w:rsidRPr="00490082" w:rsidRDefault="0014001D" w:rsidP="00A6500F">
      <w:pPr>
        <w:pStyle w:val="ListParagraph"/>
        <w:numPr>
          <w:ilvl w:val="1"/>
          <w:numId w:val="4"/>
        </w:numPr>
        <w:spacing w:line="480" w:lineRule="auto"/>
        <w:ind w:left="851" w:hanging="851"/>
        <w:rPr>
          <w:rFonts w:ascii="Arial" w:hAnsi="Arial" w:cs="Arial"/>
        </w:rPr>
      </w:pPr>
      <w:r w:rsidRPr="00490082">
        <w:rPr>
          <w:rFonts w:ascii="Arial" w:hAnsi="Arial" w:cs="Arial"/>
        </w:rPr>
        <w:t xml:space="preserve">The purpose of the policy </w:t>
      </w:r>
      <w:r w:rsidR="00697172" w:rsidRPr="00490082">
        <w:rPr>
          <w:rFonts w:ascii="Arial" w:hAnsi="Arial" w:cs="Arial"/>
        </w:rPr>
        <w:t xml:space="preserve">is to record the </w:t>
      </w:r>
      <w:r w:rsidR="00F01672" w:rsidRPr="00490082">
        <w:rPr>
          <w:rFonts w:ascii="Arial" w:hAnsi="Arial" w:cs="Arial"/>
        </w:rPr>
        <w:t xml:space="preserve">measures imposed by the </w:t>
      </w:r>
      <w:r w:rsidR="00697172" w:rsidRPr="00490082">
        <w:rPr>
          <w:rFonts w:ascii="Arial" w:hAnsi="Arial" w:cs="Arial"/>
        </w:rPr>
        <w:t>Eastern Cape Gambling Board (“</w:t>
      </w:r>
      <w:r w:rsidR="00697172" w:rsidRPr="00490082">
        <w:rPr>
          <w:rFonts w:ascii="Arial" w:hAnsi="Arial" w:cs="Arial"/>
          <w:b/>
        </w:rPr>
        <w:t>the ECGB</w:t>
      </w:r>
      <w:r w:rsidR="00697172" w:rsidRPr="00490082">
        <w:rPr>
          <w:rFonts w:ascii="Arial" w:hAnsi="Arial" w:cs="Arial"/>
        </w:rPr>
        <w:t xml:space="preserve">”) </w:t>
      </w:r>
      <w:r w:rsidR="00697172" w:rsidRPr="00490082">
        <w:rPr>
          <w:rFonts w:ascii="Arial" w:hAnsi="Arial" w:cs="Arial"/>
          <w:lang w:val="en-US"/>
        </w:rPr>
        <w:t>to promote broad-based black economic empowerment (“</w:t>
      </w:r>
      <w:r w:rsidR="00697172" w:rsidRPr="00490082">
        <w:rPr>
          <w:rFonts w:ascii="Arial" w:hAnsi="Arial" w:cs="Arial"/>
          <w:b/>
          <w:bCs/>
          <w:lang w:val="en-US"/>
        </w:rPr>
        <w:t>B</w:t>
      </w:r>
      <w:r w:rsidR="00F01672" w:rsidRPr="00490082">
        <w:rPr>
          <w:rFonts w:ascii="Arial" w:hAnsi="Arial" w:cs="Arial"/>
          <w:b/>
          <w:bCs/>
          <w:lang w:val="en-US"/>
        </w:rPr>
        <w:t>-BB</w:t>
      </w:r>
      <w:r w:rsidR="00697172" w:rsidRPr="00490082">
        <w:rPr>
          <w:rFonts w:ascii="Arial" w:hAnsi="Arial" w:cs="Arial"/>
          <w:b/>
          <w:bCs/>
          <w:lang w:val="en-US"/>
        </w:rPr>
        <w:t>EE</w:t>
      </w:r>
      <w:r w:rsidR="00697172" w:rsidRPr="00490082">
        <w:rPr>
          <w:rFonts w:ascii="Arial" w:hAnsi="Arial" w:cs="Arial"/>
          <w:lang w:val="en-US"/>
        </w:rPr>
        <w:t xml:space="preserve">”) in the </w:t>
      </w:r>
      <w:r w:rsidR="00A6500F" w:rsidRPr="00490082">
        <w:rPr>
          <w:rFonts w:ascii="Arial" w:hAnsi="Arial" w:cs="Arial"/>
          <w:lang w:val="en-US"/>
        </w:rPr>
        <w:t xml:space="preserve">province </w:t>
      </w:r>
      <w:r w:rsidR="00697172" w:rsidRPr="00490082">
        <w:rPr>
          <w:rFonts w:ascii="Arial" w:hAnsi="Arial" w:cs="Arial"/>
          <w:lang w:val="en-US"/>
        </w:rPr>
        <w:t xml:space="preserve">as qualification criteria for licensing and </w:t>
      </w:r>
      <w:r w:rsidR="006B1602" w:rsidRPr="00490082">
        <w:rPr>
          <w:rFonts w:ascii="Arial" w:hAnsi="Arial" w:cs="Arial"/>
          <w:lang w:val="en-US"/>
        </w:rPr>
        <w:t>as</w:t>
      </w:r>
      <w:r w:rsidR="00697172" w:rsidRPr="00490082">
        <w:rPr>
          <w:rFonts w:ascii="Arial" w:hAnsi="Arial" w:cs="Arial"/>
          <w:lang w:val="en-US"/>
        </w:rPr>
        <w:t xml:space="preserve"> conditions of </w:t>
      </w:r>
      <w:proofErr w:type="spellStart"/>
      <w:r w:rsidR="00697172" w:rsidRPr="00490082">
        <w:rPr>
          <w:rFonts w:ascii="Arial" w:hAnsi="Arial" w:cs="Arial"/>
          <w:lang w:val="en-US"/>
        </w:rPr>
        <w:t>licence</w:t>
      </w:r>
      <w:proofErr w:type="spellEnd"/>
      <w:r w:rsidR="00697172" w:rsidRPr="00490082">
        <w:rPr>
          <w:rFonts w:ascii="Arial" w:hAnsi="Arial" w:cs="Arial"/>
          <w:lang w:val="en-US"/>
        </w:rPr>
        <w:t>.</w:t>
      </w:r>
    </w:p>
    <w:p w14:paraId="28DFD63F" w14:textId="77777777" w:rsidR="003417B6" w:rsidRPr="00490082" w:rsidRDefault="003417B6" w:rsidP="003417B6">
      <w:pPr>
        <w:pStyle w:val="ListParagraph"/>
        <w:tabs>
          <w:tab w:val="left" w:pos="383"/>
        </w:tabs>
        <w:spacing w:before="1" w:line="480" w:lineRule="auto"/>
        <w:ind w:left="383" w:right="1150" w:firstLine="0"/>
        <w:jc w:val="left"/>
        <w:rPr>
          <w:rFonts w:ascii="Arial" w:hAnsi="Arial" w:cs="Arial"/>
        </w:rPr>
      </w:pPr>
    </w:p>
    <w:p w14:paraId="0A19F47C" w14:textId="526183E5" w:rsidR="003417B6" w:rsidRPr="00490082" w:rsidRDefault="003417B6" w:rsidP="00A6500F">
      <w:pPr>
        <w:tabs>
          <w:tab w:val="left" w:pos="383"/>
          <w:tab w:val="left" w:pos="851"/>
        </w:tabs>
        <w:spacing w:before="1" w:line="480" w:lineRule="auto"/>
        <w:ind w:right="1150"/>
        <w:rPr>
          <w:rFonts w:ascii="Arial" w:hAnsi="Arial" w:cs="Arial"/>
          <w:b/>
          <w:bCs/>
        </w:rPr>
      </w:pPr>
      <w:r w:rsidRPr="00490082">
        <w:rPr>
          <w:rFonts w:ascii="Arial" w:hAnsi="Arial" w:cs="Arial"/>
          <w:b/>
          <w:bCs/>
        </w:rPr>
        <w:t>POLICY OBJECTIVES</w:t>
      </w:r>
    </w:p>
    <w:p w14:paraId="4B6DF0AF" w14:textId="77777777" w:rsidR="006B1602" w:rsidRPr="00490082" w:rsidRDefault="006B1602" w:rsidP="006B1602">
      <w:pPr>
        <w:pStyle w:val="ListParagraph"/>
        <w:tabs>
          <w:tab w:val="left" w:pos="709"/>
        </w:tabs>
        <w:spacing w:before="1" w:line="480" w:lineRule="auto"/>
        <w:ind w:left="709" w:right="1150" w:firstLine="0"/>
        <w:rPr>
          <w:rFonts w:ascii="Arial" w:hAnsi="Arial" w:cs="Arial"/>
        </w:rPr>
      </w:pPr>
    </w:p>
    <w:p w14:paraId="79509249" w14:textId="5123C218" w:rsidR="006B1602" w:rsidRPr="00490082" w:rsidRDefault="003417B6" w:rsidP="00A6500F">
      <w:pPr>
        <w:pStyle w:val="ListParagraph"/>
        <w:numPr>
          <w:ilvl w:val="1"/>
          <w:numId w:val="4"/>
        </w:numPr>
        <w:tabs>
          <w:tab w:val="left" w:pos="851"/>
        </w:tabs>
        <w:spacing w:before="1" w:line="480" w:lineRule="auto"/>
        <w:ind w:left="851" w:right="1150" w:hanging="851"/>
        <w:rPr>
          <w:rFonts w:ascii="Arial" w:hAnsi="Arial" w:cs="Arial"/>
        </w:rPr>
      </w:pPr>
      <w:r w:rsidRPr="00490082">
        <w:rPr>
          <w:rFonts w:ascii="Arial" w:hAnsi="Arial" w:cs="Arial"/>
        </w:rPr>
        <w:t xml:space="preserve">To </w:t>
      </w:r>
      <w:r w:rsidR="006B1602" w:rsidRPr="00490082">
        <w:rPr>
          <w:rFonts w:ascii="Arial" w:hAnsi="Arial" w:cs="Arial"/>
        </w:rPr>
        <w:t xml:space="preserve">objectives of the policy are </w:t>
      </w:r>
      <w:r w:rsidR="006E0E57" w:rsidRPr="00490082">
        <w:rPr>
          <w:rFonts w:ascii="Arial" w:hAnsi="Arial" w:cs="Arial"/>
          <w:lang w:val="en-US"/>
        </w:rPr>
        <w:t xml:space="preserve">transformation of the gambling industry and the improvement of the socio-economic conditions of </w:t>
      </w:r>
      <w:r w:rsidR="00A6500F" w:rsidRPr="00490082">
        <w:rPr>
          <w:rFonts w:ascii="Arial" w:hAnsi="Arial" w:cs="Arial"/>
          <w:lang w:val="en-US"/>
        </w:rPr>
        <w:t xml:space="preserve">previously disadvantaged </w:t>
      </w:r>
      <w:r w:rsidR="00ED0E5F">
        <w:rPr>
          <w:rFonts w:ascii="Arial" w:hAnsi="Arial" w:cs="Arial"/>
          <w:lang w:val="en-US"/>
        </w:rPr>
        <w:t xml:space="preserve">individuals </w:t>
      </w:r>
      <w:r w:rsidR="00A6500F" w:rsidRPr="00490082">
        <w:rPr>
          <w:rFonts w:ascii="Arial" w:hAnsi="Arial" w:cs="Arial"/>
          <w:lang w:val="en-US"/>
        </w:rPr>
        <w:t>(“</w:t>
      </w:r>
      <w:r w:rsidR="006E0E57" w:rsidRPr="00490082">
        <w:rPr>
          <w:rFonts w:ascii="Arial" w:hAnsi="Arial" w:cs="Arial"/>
          <w:b/>
          <w:bCs/>
          <w:lang w:val="en-US"/>
        </w:rPr>
        <w:t>PDIs</w:t>
      </w:r>
      <w:r w:rsidR="00A6500F" w:rsidRPr="00490082">
        <w:rPr>
          <w:rFonts w:ascii="Arial" w:hAnsi="Arial" w:cs="Arial"/>
          <w:lang w:val="en-US"/>
        </w:rPr>
        <w:t>”)</w:t>
      </w:r>
      <w:r w:rsidR="00ED0E5F">
        <w:rPr>
          <w:rStyle w:val="FootnoteReference"/>
          <w:rFonts w:ascii="Arial" w:hAnsi="Arial" w:cs="Arial"/>
          <w:lang w:val="en-US"/>
        </w:rPr>
        <w:footnoteReference w:id="1"/>
      </w:r>
      <w:r w:rsidR="006E0E57" w:rsidRPr="00490082">
        <w:rPr>
          <w:rFonts w:ascii="Arial" w:hAnsi="Arial" w:cs="Arial"/>
          <w:lang w:val="en-US"/>
        </w:rPr>
        <w:t xml:space="preserve"> in the province</w:t>
      </w:r>
      <w:r w:rsidR="00A6500F" w:rsidRPr="00490082">
        <w:rPr>
          <w:rFonts w:ascii="Arial" w:hAnsi="Arial" w:cs="Arial"/>
          <w:lang w:val="en-US"/>
        </w:rPr>
        <w:t>.</w:t>
      </w:r>
    </w:p>
    <w:p w14:paraId="1CD0615A" w14:textId="77777777" w:rsidR="00A6500F" w:rsidRPr="00490082" w:rsidRDefault="00A6500F" w:rsidP="00A6500F">
      <w:pPr>
        <w:pStyle w:val="ListParagraph"/>
        <w:tabs>
          <w:tab w:val="left" w:pos="709"/>
        </w:tabs>
        <w:spacing w:before="1" w:line="480" w:lineRule="auto"/>
        <w:ind w:left="709" w:right="1150" w:firstLine="0"/>
        <w:rPr>
          <w:rFonts w:ascii="Arial" w:hAnsi="Arial" w:cs="Arial"/>
        </w:rPr>
      </w:pPr>
    </w:p>
    <w:p w14:paraId="410BA681" w14:textId="6469639F" w:rsidR="00D703BE" w:rsidRPr="00490082" w:rsidRDefault="003417B6" w:rsidP="00A6500F">
      <w:pPr>
        <w:pStyle w:val="Heading1"/>
        <w:tabs>
          <w:tab w:val="left" w:pos="873"/>
        </w:tabs>
        <w:spacing w:before="1"/>
        <w:ind w:left="0" w:firstLine="0"/>
        <w:rPr>
          <w:sz w:val="22"/>
          <w:szCs w:val="22"/>
        </w:rPr>
      </w:pPr>
      <w:bookmarkStart w:id="1" w:name="_TOC_250004"/>
      <w:r w:rsidRPr="00490082">
        <w:rPr>
          <w:sz w:val="22"/>
          <w:szCs w:val="22"/>
        </w:rPr>
        <w:t>THE</w:t>
      </w:r>
      <w:r w:rsidRPr="00490082">
        <w:rPr>
          <w:spacing w:val="-1"/>
          <w:sz w:val="22"/>
          <w:szCs w:val="22"/>
        </w:rPr>
        <w:t xml:space="preserve"> </w:t>
      </w:r>
      <w:r w:rsidRPr="00490082">
        <w:rPr>
          <w:sz w:val="22"/>
          <w:szCs w:val="22"/>
        </w:rPr>
        <w:t>LEGAL</w:t>
      </w:r>
      <w:r w:rsidRPr="00490082">
        <w:rPr>
          <w:spacing w:val="-1"/>
          <w:sz w:val="22"/>
          <w:szCs w:val="22"/>
        </w:rPr>
        <w:t xml:space="preserve"> </w:t>
      </w:r>
      <w:r w:rsidRPr="00490082">
        <w:rPr>
          <w:sz w:val="22"/>
          <w:szCs w:val="22"/>
        </w:rPr>
        <w:t>AND</w:t>
      </w:r>
      <w:r w:rsidRPr="00490082">
        <w:rPr>
          <w:spacing w:val="-1"/>
          <w:sz w:val="22"/>
          <w:szCs w:val="22"/>
        </w:rPr>
        <w:t xml:space="preserve"> </w:t>
      </w:r>
      <w:r w:rsidRPr="00490082">
        <w:rPr>
          <w:sz w:val="22"/>
          <w:szCs w:val="22"/>
        </w:rPr>
        <w:t>POLICY</w:t>
      </w:r>
      <w:r w:rsidRPr="00490082">
        <w:rPr>
          <w:spacing w:val="-1"/>
          <w:sz w:val="22"/>
          <w:szCs w:val="22"/>
        </w:rPr>
        <w:t xml:space="preserve"> </w:t>
      </w:r>
      <w:bookmarkEnd w:id="1"/>
      <w:r w:rsidRPr="00490082">
        <w:rPr>
          <w:spacing w:val="-2"/>
          <w:sz w:val="22"/>
          <w:szCs w:val="22"/>
        </w:rPr>
        <w:t>FRAMEWORK</w:t>
      </w:r>
    </w:p>
    <w:p w14:paraId="76FF810C" w14:textId="77777777" w:rsidR="00D703BE" w:rsidRPr="00490082" w:rsidRDefault="00D703BE">
      <w:pPr>
        <w:pStyle w:val="BodyText"/>
        <w:rPr>
          <w:rFonts w:ascii="Arial" w:hAnsi="Arial" w:cs="Arial"/>
          <w:b/>
          <w:sz w:val="22"/>
          <w:szCs w:val="22"/>
        </w:rPr>
      </w:pPr>
    </w:p>
    <w:p w14:paraId="43068F90" w14:textId="77777777" w:rsidR="00D703BE" w:rsidRPr="00490082" w:rsidRDefault="00D703BE">
      <w:pPr>
        <w:pStyle w:val="BodyText"/>
        <w:spacing w:before="84"/>
        <w:rPr>
          <w:rFonts w:ascii="Arial" w:hAnsi="Arial" w:cs="Arial"/>
          <w:b/>
          <w:sz w:val="22"/>
          <w:szCs w:val="22"/>
        </w:rPr>
      </w:pPr>
    </w:p>
    <w:p w14:paraId="1A305CDA" w14:textId="1F67825C" w:rsidR="00D70B0B" w:rsidRDefault="00D70B0B" w:rsidP="00D70B0B">
      <w:pPr>
        <w:pStyle w:val="ListParagraph"/>
        <w:numPr>
          <w:ilvl w:val="1"/>
          <w:numId w:val="4"/>
        </w:numPr>
        <w:tabs>
          <w:tab w:val="left" w:pos="851"/>
        </w:tabs>
        <w:spacing w:line="480" w:lineRule="auto"/>
        <w:ind w:left="851" w:hanging="851"/>
        <w:rPr>
          <w:rFonts w:ascii="Arial" w:hAnsi="Arial" w:cs="Arial"/>
        </w:rPr>
      </w:pPr>
      <w:r w:rsidRPr="00D70B0B">
        <w:rPr>
          <w:rFonts w:ascii="Arial" w:hAnsi="Arial" w:cs="Arial"/>
        </w:rPr>
        <w:t xml:space="preserve">The </w:t>
      </w:r>
      <w:r>
        <w:rPr>
          <w:rFonts w:ascii="Arial" w:hAnsi="Arial" w:cs="Arial"/>
        </w:rPr>
        <w:t>ECGB</w:t>
      </w:r>
      <w:r w:rsidRPr="00D70B0B">
        <w:rPr>
          <w:rFonts w:ascii="Arial" w:hAnsi="Arial" w:cs="Arial"/>
        </w:rPr>
        <w:t xml:space="preserve">, as a provincial licensing authority, is empowered in terms of section 53(1)(c) of the National Gambling Act, No. 7 of 2004 to impose reasonable and justifiable conditions on a licence to </w:t>
      </w:r>
      <w:r w:rsidRPr="00D70B0B">
        <w:rPr>
          <w:rFonts w:ascii="Arial" w:hAnsi="Arial" w:cs="Arial"/>
          <w:i/>
          <w:iCs/>
        </w:rPr>
        <w:t>inter alia</w:t>
      </w:r>
      <w:r w:rsidRPr="00D70B0B">
        <w:rPr>
          <w:rFonts w:ascii="Arial" w:hAnsi="Arial" w:cs="Arial"/>
        </w:rPr>
        <w:t xml:space="preserve"> address B-BBEE</w:t>
      </w:r>
      <w:r>
        <w:rPr>
          <w:rFonts w:ascii="Arial" w:hAnsi="Arial" w:cs="Arial"/>
        </w:rPr>
        <w:t xml:space="preserve"> and </w:t>
      </w:r>
      <w:r w:rsidRPr="00D70B0B">
        <w:rPr>
          <w:rFonts w:ascii="Arial" w:hAnsi="Arial" w:cs="Arial"/>
        </w:rPr>
        <w:t>socio-economic development (“</w:t>
      </w:r>
      <w:r w:rsidRPr="0042678A">
        <w:rPr>
          <w:rFonts w:ascii="Arial" w:hAnsi="Arial" w:cs="Arial"/>
          <w:b/>
          <w:bCs/>
        </w:rPr>
        <w:t>SED</w:t>
      </w:r>
      <w:r w:rsidRPr="00D70B0B">
        <w:rPr>
          <w:rFonts w:ascii="Arial" w:hAnsi="Arial" w:cs="Arial"/>
        </w:rPr>
        <w:t>”)</w:t>
      </w:r>
      <w:r>
        <w:rPr>
          <w:rFonts w:ascii="Arial" w:hAnsi="Arial" w:cs="Arial"/>
        </w:rPr>
        <w:t>.</w:t>
      </w:r>
    </w:p>
    <w:p w14:paraId="6BA5E8AA" w14:textId="401764C7" w:rsidR="0042678A" w:rsidRDefault="0042678A" w:rsidP="0042678A">
      <w:pPr>
        <w:pStyle w:val="ListParagraph"/>
        <w:numPr>
          <w:ilvl w:val="1"/>
          <w:numId w:val="4"/>
        </w:numPr>
        <w:tabs>
          <w:tab w:val="left" w:pos="851"/>
        </w:tabs>
        <w:spacing w:line="480" w:lineRule="auto"/>
        <w:ind w:left="851" w:right="1145" w:hanging="851"/>
        <w:contextualSpacing/>
        <w:rPr>
          <w:rFonts w:ascii="Arial" w:hAnsi="Arial" w:cs="Arial"/>
        </w:rPr>
      </w:pPr>
      <w:r w:rsidRPr="0042678A">
        <w:rPr>
          <w:rFonts w:ascii="Arial" w:hAnsi="Arial" w:cs="Arial"/>
        </w:rPr>
        <w:lastRenderedPageBreak/>
        <w:t xml:space="preserve">The </w:t>
      </w:r>
      <w:r>
        <w:rPr>
          <w:rFonts w:ascii="Arial" w:hAnsi="Arial" w:cs="Arial"/>
        </w:rPr>
        <w:t>ECGB</w:t>
      </w:r>
      <w:r w:rsidRPr="0042678A">
        <w:rPr>
          <w:rFonts w:ascii="Arial" w:hAnsi="Arial" w:cs="Arial"/>
        </w:rPr>
        <w:t xml:space="preserve"> is furthermore empowered by the provisions of section 33(1)(k) of the Act to impose the following conditions on a licence:</w:t>
      </w:r>
    </w:p>
    <w:p w14:paraId="2BF72978" w14:textId="77777777" w:rsidR="0042678A" w:rsidRDefault="0042678A" w:rsidP="0042678A">
      <w:pPr>
        <w:pStyle w:val="ListParagraph"/>
        <w:tabs>
          <w:tab w:val="left" w:pos="851"/>
        </w:tabs>
        <w:spacing w:line="480" w:lineRule="auto"/>
        <w:ind w:left="851" w:right="1145" w:firstLine="0"/>
        <w:contextualSpacing/>
        <w:rPr>
          <w:rFonts w:ascii="Arial" w:hAnsi="Arial" w:cs="Arial"/>
        </w:rPr>
      </w:pPr>
      <w:r>
        <w:rPr>
          <w:rFonts w:ascii="Arial" w:hAnsi="Arial" w:cs="Arial"/>
        </w:rPr>
        <w:tab/>
      </w:r>
    </w:p>
    <w:p w14:paraId="0E7D06D1" w14:textId="43FEA5FA" w:rsidR="0042678A" w:rsidRDefault="0042678A" w:rsidP="0042678A">
      <w:pPr>
        <w:pStyle w:val="ListParagraph"/>
        <w:tabs>
          <w:tab w:val="left" w:pos="851"/>
        </w:tabs>
        <w:spacing w:line="480" w:lineRule="auto"/>
        <w:ind w:left="851" w:firstLine="0"/>
        <w:rPr>
          <w:rFonts w:ascii="Arial" w:hAnsi="Arial" w:cs="Arial"/>
          <w:i/>
          <w:iCs/>
        </w:rPr>
      </w:pPr>
      <w:r>
        <w:rPr>
          <w:rFonts w:ascii="Arial" w:hAnsi="Arial" w:cs="Arial"/>
        </w:rPr>
        <w:tab/>
      </w:r>
      <w:r w:rsidRPr="0042678A">
        <w:rPr>
          <w:rFonts w:ascii="Arial" w:hAnsi="Arial" w:cs="Arial"/>
          <w:i/>
          <w:iCs/>
        </w:rPr>
        <w:t>(k) relating to all matters in the public interest, including:-</w:t>
      </w:r>
    </w:p>
    <w:p w14:paraId="3CFE1053" w14:textId="77777777" w:rsidR="0042678A" w:rsidRDefault="0042678A" w:rsidP="0042678A">
      <w:pPr>
        <w:pStyle w:val="ListParagraph"/>
        <w:tabs>
          <w:tab w:val="left" w:pos="851"/>
        </w:tabs>
        <w:spacing w:line="480" w:lineRule="auto"/>
        <w:ind w:left="2160"/>
        <w:rPr>
          <w:rFonts w:ascii="Arial" w:hAnsi="Arial" w:cs="Arial"/>
          <w:i/>
          <w:iCs/>
        </w:rPr>
      </w:pPr>
      <w:r>
        <w:rPr>
          <w:rFonts w:ascii="Arial" w:hAnsi="Arial" w:cs="Arial"/>
          <w:i/>
          <w:iCs/>
        </w:rPr>
        <w:tab/>
      </w:r>
    </w:p>
    <w:p w14:paraId="341C1748" w14:textId="79C5029C" w:rsidR="0042678A" w:rsidRPr="0042678A" w:rsidRDefault="0042678A" w:rsidP="0042678A">
      <w:pPr>
        <w:pStyle w:val="ListParagraph"/>
        <w:tabs>
          <w:tab w:val="left" w:pos="851"/>
        </w:tabs>
        <w:spacing w:line="480" w:lineRule="auto"/>
        <w:ind w:left="2160"/>
        <w:rPr>
          <w:rFonts w:ascii="Arial" w:hAnsi="Arial" w:cs="Arial"/>
          <w:i/>
          <w:iCs/>
        </w:rPr>
      </w:pPr>
      <w:r>
        <w:rPr>
          <w:rFonts w:ascii="Arial" w:hAnsi="Arial" w:cs="Arial"/>
          <w:i/>
          <w:iCs/>
        </w:rPr>
        <w:tab/>
      </w:r>
      <w:r w:rsidRPr="0042678A">
        <w:rPr>
          <w:rFonts w:ascii="Arial" w:hAnsi="Arial" w:cs="Arial"/>
          <w:i/>
          <w:iCs/>
        </w:rPr>
        <w:t>(</w:t>
      </w:r>
      <w:proofErr w:type="spellStart"/>
      <w:r w:rsidRPr="0042678A">
        <w:rPr>
          <w:rFonts w:ascii="Arial" w:hAnsi="Arial" w:cs="Arial"/>
          <w:i/>
          <w:iCs/>
        </w:rPr>
        <w:t>i</w:t>
      </w:r>
      <w:proofErr w:type="spellEnd"/>
      <w:r w:rsidRPr="0042678A">
        <w:rPr>
          <w:rFonts w:ascii="Arial" w:hAnsi="Arial" w:cs="Arial"/>
          <w:i/>
          <w:iCs/>
        </w:rPr>
        <w:t>) the extent to which the applicant will procure labour, goods and services from within the Province in general for the conducting of the business to which the application relates;</w:t>
      </w:r>
    </w:p>
    <w:p w14:paraId="6A776D90" w14:textId="77777777" w:rsidR="0042678A" w:rsidRDefault="0042678A" w:rsidP="0042678A">
      <w:pPr>
        <w:pStyle w:val="ListParagraph"/>
        <w:tabs>
          <w:tab w:val="left" w:pos="851"/>
        </w:tabs>
        <w:spacing w:line="480" w:lineRule="auto"/>
        <w:ind w:left="851"/>
        <w:rPr>
          <w:rFonts w:ascii="Arial" w:hAnsi="Arial" w:cs="Arial"/>
          <w:i/>
          <w:iCs/>
        </w:rPr>
      </w:pPr>
      <w:r>
        <w:rPr>
          <w:rFonts w:ascii="Arial" w:hAnsi="Arial" w:cs="Arial"/>
          <w:i/>
          <w:iCs/>
        </w:rPr>
        <w:tab/>
      </w:r>
      <w:r>
        <w:rPr>
          <w:rFonts w:ascii="Arial" w:hAnsi="Arial" w:cs="Arial"/>
          <w:i/>
          <w:iCs/>
        </w:rPr>
        <w:tab/>
      </w:r>
      <w:r>
        <w:rPr>
          <w:rFonts w:ascii="Arial" w:hAnsi="Arial" w:cs="Arial"/>
          <w:i/>
          <w:iCs/>
        </w:rPr>
        <w:tab/>
      </w:r>
    </w:p>
    <w:p w14:paraId="34B5F3C2" w14:textId="4A86A2C0" w:rsidR="0042678A" w:rsidRPr="0042678A" w:rsidRDefault="0042678A" w:rsidP="0042678A">
      <w:pPr>
        <w:pStyle w:val="ListParagraph"/>
        <w:tabs>
          <w:tab w:val="left" w:pos="851"/>
        </w:tabs>
        <w:spacing w:line="480" w:lineRule="auto"/>
        <w:ind w:left="851"/>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sidRPr="0042678A">
        <w:rPr>
          <w:rFonts w:ascii="Arial" w:hAnsi="Arial" w:cs="Arial"/>
          <w:i/>
          <w:iCs/>
        </w:rPr>
        <w:t>(ii) compliance with bid undertakings;</w:t>
      </w:r>
    </w:p>
    <w:p w14:paraId="516D63D7" w14:textId="77777777" w:rsidR="0042678A" w:rsidRDefault="0042678A" w:rsidP="0042678A">
      <w:pPr>
        <w:pStyle w:val="ListParagraph"/>
        <w:tabs>
          <w:tab w:val="left" w:pos="851"/>
        </w:tabs>
        <w:spacing w:line="480" w:lineRule="auto"/>
        <w:ind w:left="2160" w:firstLine="0"/>
        <w:rPr>
          <w:rFonts w:ascii="Arial" w:hAnsi="Arial" w:cs="Arial"/>
          <w:i/>
          <w:iCs/>
        </w:rPr>
      </w:pPr>
    </w:p>
    <w:p w14:paraId="51BF91F1" w14:textId="37B90E7B" w:rsidR="0042678A" w:rsidRPr="0042678A" w:rsidRDefault="0042678A" w:rsidP="0042678A">
      <w:pPr>
        <w:pStyle w:val="ListParagraph"/>
        <w:tabs>
          <w:tab w:val="left" w:pos="851"/>
        </w:tabs>
        <w:spacing w:line="480" w:lineRule="auto"/>
        <w:ind w:left="2160" w:firstLine="0"/>
        <w:rPr>
          <w:rFonts w:ascii="Arial" w:hAnsi="Arial" w:cs="Arial"/>
        </w:rPr>
      </w:pPr>
      <w:r w:rsidRPr="0042678A">
        <w:rPr>
          <w:rFonts w:ascii="Arial" w:hAnsi="Arial" w:cs="Arial"/>
          <w:i/>
          <w:iCs/>
        </w:rPr>
        <w:t>(iii) the empowerment of historically disadvantaged individuals, including the extent to which the applicant intends to provide for participation in the ownership or profits of the business to which the application relates by historically disadvantaged persons, or groups or categories of historically disadvantaged persons, permanently resident in the Province</w:t>
      </w:r>
    </w:p>
    <w:p w14:paraId="5FBBE7EB" w14:textId="1BF20D6B" w:rsidR="00D70B0B" w:rsidRDefault="0042678A" w:rsidP="0042678A">
      <w:pPr>
        <w:tabs>
          <w:tab w:val="left" w:pos="851"/>
        </w:tabs>
        <w:spacing w:line="480" w:lineRule="auto"/>
        <w:rPr>
          <w:rFonts w:ascii="Arial" w:hAnsi="Arial" w:cs="Arial"/>
        </w:rPr>
      </w:pPr>
      <w:r>
        <w:rPr>
          <w:rFonts w:ascii="Arial" w:hAnsi="Arial" w:cs="Arial"/>
        </w:rPr>
        <w:tab/>
      </w:r>
      <w:r>
        <w:rPr>
          <w:rFonts w:ascii="Arial" w:hAnsi="Arial" w:cs="Arial"/>
        </w:rPr>
        <w:tab/>
      </w:r>
    </w:p>
    <w:p w14:paraId="0DDF7132" w14:textId="24A66F10" w:rsidR="0042678A" w:rsidRDefault="0042678A" w:rsidP="00A6500F">
      <w:pPr>
        <w:pStyle w:val="ListParagraph"/>
        <w:numPr>
          <w:ilvl w:val="1"/>
          <w:numId w:val="4"/>
        </w:numPr>
        <w:tabs>
          <w:tab w:val="left" w:pos="851"/>
        </w:tabs>
        <w:spacing w:line="480" w:lineRule="auto"/>
        <w:ind w:left="851" w:hanging="851"/>
        <w:rPr>
          <w:rFonts w:ascii="Arial" w:hAnsi="Arial" w:cs="Arial"/>
        </w:rPr>
      </w:pPr>
      <w:r>
        <w:rPr>
          <w:rFonts w:ascii="Arial" w:hAnsi="Arial" w:cs="Arial"/>
        </w:rPr>
        <w:t>T</w:t>
      </w:r>
      <w:r w:rsidRPr="0042678A">
        <w:rPr>
          <w:rFonts w:ascii="Arial" w:hAnsi="Arial" w:cs="Arial"/>
        </w:rPr>
        <w:t>he Generic</w:t>
      </w:r>
      <w:r w:rsidR="00736DD7">
        <w:rPr>
          <w:rFonts w:ascii="Arial" w:hAnsi="Arial" w:cs="Arial"/>
        </w:rPr>
        <w:t xml:space="preserve">, </w:t>
      </w:r>
      <w:r w:rsidRPr="0042678A">
        <w:rPr>
          <w:rFonts w:ascii="Arial" w:hAnsi="Arial" w:cs="Arial"/>
        </w:rPr>
        <w:t xml:space="preserve">Tourism </w:t>
      </w:r>
      <w:r w:rsidR="00736DD7">
        <w:rPr>
          <w:rFonts w:ascii="Arial" w:hAnsi="Arial" w:cs="Arial"/>
        </w:rPr>
        <w:t xml:space="preserve">and ICT </w:t>
      </w:r>
      <w:r w:rsidRPr="0042678A">
        <w:rPr>
          <w:rFonts w:ascii="Arial" w:hAnsi="Arial" w:cs="Arial"/>
        </w:rPr>
        <w:t>Codes</w:t>
      </w:r>
      <w:r w:rsidR="00736DD7">
        <w:rPr>
          <w:rFonts w:ascii="Arial" w:hAnsi="Arial" w:cs="Arial"/>
        </w:rPr>
        <w:t xml:space="preserve"> (“the Codes”) </w:t>
      </w:r>
      <w:r w:rsidRPr="0042678A">
        <w:rPr>
          <w:rFonts w:ascii="Arial" w:hAnsi="Arial" w:cs="Arial"/>
        </w:rPr>
        <w:t xml:space="preserve">issued in terms of section 9(1) </w:t>
      </w:r>
      <w:r w:rsidR="00736DD7" w:rsidRPr="00736DD7">
        <w:rPr>
          <w:rFonts w:ascii="Arial" w:hAnsi="Arial" w:cs="Arial"/>
        </w:rPr>
        <w:t>of the  Broad Based Black Economic Empowerment Act, 53 of 2003 (“</w:t>
      </w:r>
      <w:r w:rsidR="00736DD7" w:rsidRPr="00736DD7">
        <w:rPr>
          <w:rFonts w:ascii="Arial" w:hAnsi="Arial" w:cs="Arial"/>
          <w:b/>
          <w:bCs/>
        </w:rPr>
        <w:t>the B</w:t>
      </w:r>
      <w:r w:rsidR="00ED0E5F">
        <w:rPr>
          <w:rFonts w:ascii="Arial" w:hAnsi="Arial" w:cs="Arial"/>
          <w:b/>
          <w:bCs/>
        </w:rPr>
        <w:t>-</w:t>
      </w:r>
      <w:r w:rsidR="00736DD7" w:rsidRPr="00736DD7">
        <w:rPr>
          <w:rFonts w:ascii="Arial" w:hAnsi="Arial" w:cs="Arial"/>
          <w:b/>
          <w:bCs/>
        </w:rPr>
        <w:t>BBEE Act”)</w:t>
      </w:r>
      <w:r w:rsidR="00736DD7" w:rsidRPr="00736DD7">
        <w:rPr>
          <w:rFonts w:ascii="Arial" w:hAnsi="Arial" w:cs="Arial"/>
        </w:rPr>
        <w:t xml:space="preserve"> </w:t>
      </w:r>
      <w:r w:rsidRPr="0042678A">
        <w:rPr>
          <w:rFonts w:ascii="Arial" w:hAnsi="Arial" w:cs="Arial"/>
        </w:rPr>
        <w:t xml:space="preserve">provide a mechanism for the measurement of B-BBEE </w:t>
      </w:r>
      <w:r w:rsidR="00BA7A88">
        <w:rPr>
          <w:rFonts w:ascii="Arial" w:hAnsi="Arial" w:cs="Arial"/>
        </w:rPr>
        <w:t xml:space="preserve">recognition </w:t>
      </w:r>
      <w:r w:rsidRPr="0042678A">
        <w:rPr>
          <w:rFonts w:ascii="Arial" w:hAnsi="Arial" w:cs="Arial"/>
        </w:rPr>
        <w:t xml:space="preserve">levels. </w:t>
      </w:r>
      <w:r w:rsidR="00BA7A88">
        <w:rPr>
          <w:rFonts w:ascii="Arial" w:hAnsi="Arial" w:cs="Arial"/>
        </w:rPr>
        <w:t xml:space="preserve">The ECGB imposes </w:t>
      </w:r>
      <w:r w:rsidR="00BA7A88" w:rsidRPr="00BA7A88">
        <w:rPr>
          <w:rFonts w:ascii="Arial" w:hAnsi="Arial" w:cs="Arial"/>
        </w:rPr>
        <w:t xml:space="preserve">B-BBEE recognition levels </w:t>
      </w:r>
      <w:r w:rsidR="00BA7A88">
        <w:rPr>
          <w:rFonts w:ascii="Arial" w:hAnsi="Arial" w:cs="Arial"/>
        </w:rPr>
        <w:t>on licensees that must be maintained for the duration of a licence.</w:t>
      </w:r>
      <w:r w:rsidR="00BA7A88" w:rsidRPr="00BA7A88">
        <w:rPr>
          <w:rFonts w:ascii="Arial" w:hAnsi="Arial" w:cs="Arial"/>
        </w:rPr>
        <w:t xml:space="preserve"> </w:t>
      </w:r>
    </w:p>
    <w:p w14:paraId="79290E5A" w14:textId="77777777" w:rsidR="00254CE6" w:rsidRDefault="00254CE6" w:rsidP="00254CE6">
      <w:pPr>
        <w:pStyle w:val="ListParagraph"/>
        <w:tabs>
          <w:tab w:val="left" w:pos="851"/>
        </w:tabs>
        <w:spacing w:line="480" w:lineRule="auto"/>
        <w:ind w:left="851" w:firstLine="0"/>
        <w:rPr>
          <w:rFonts w:ascii="Arial" w:hAnsi="Arial" w:cs="Arial"/>
        </w:rPr>
      </w:pPr>
    </w:p>
    <w:p w14:paraId="337DF91D" w14:textId="3F22C7A7" w:rsidR="00254CE6" w:rsidRDefault="00254CE6" w:rsidP="00A6500F">
      <w:pPr>
        <w:pStyle w:val="ListParagraph"/>
        <w:numPr>
          <w:ilvl w:val="1"/>
          <w:numId w:val="4"/>
        </w:numPr>
        <w:tabs>
          <w:tab w:val="left" w:pos="851"/>
        </w:tabs>
        <w:spacing w:line="480" w:lineRule="auto"/>
        <w:ind w:left="851" w:hanging="851"/>
        <w:rPr>
          <w:rFonts w:ascii="Arial" w:hAnsi="Arial" w:cs="Arial"/>
        </w:rPr>
      </w:pPr>
      <w:r w:rsidRPr="00254CE6">
        <w:rPr>
          <w:rFonts w:ascii="Arial" w:hAnsi="Arial" w:cs="Arial"/>
        </w:rPr>
        <w:t>The Code</w:t>
      </w:r>
      <w:r>
        <w:rPr>
          <w:rFonts w:ascii="Arial" w:hAnsi="Arial" w:cs="Arial"/>
        </w:rPr>
        <w:t>s</w:t>
      </w:r>
      <w:r w:rsidRPr="00254CE6">
        <w:rPr>
          <w:rFonts w:ascii="Arial" w:hAnsi="Arial" w:cs="Arial"/>
        </w:rPr>
        <w:t xml:space="preserve"> provide for the enhanced recognition for certain categories of PDIs, these include PDI women, PDIs with disabilities, PDI youth, PDIs living in rural areas and unemployed PDIs</w:t>
      </w:r>
      <w:r>
        <w:rPr>
          <w:rFonts w:ascii="Arial" w:hAnsi="Arial" w:cs="Arial"/>
        </w:rPr>
        <w:t>.</w:t>
      </w:r>
    </w:p>
    <w:p w14:paraId="03535D81" w14:textId="77777777" w:rsidR="00ED0E5F" w:rsidRDefault="00ED0E5F" w:rsidP="00ED0E5F">
      <w:pPr>
        <w:pStyle w:val="ListParagraph"/>
        <w:tabs>
          <w:tab w:val="left" w:pos="851"/>
        </w:tabs>
        <w:spacing w:line="480" w:lineRule="auto"/>
        <w:ind w:left="851" w:firstLine="0"/>
        <w:rPr>
          <w:rFonts w:ascii="Arial" w:hAnsi="Arial" w:cs="Arial"/>
        </w:rPr>
      </w:pPr>
    </w:p>
    <w:p w14:paraId="1CCD3894" w14:textId="14470339" w:rsidR="00D40FAE" w:rsidRPr="00D40FAE" w:rsidRDefault="0042678A" w:rsidP="00D40FAE">
      <w:pPr>
        <w:pStyle w:val="ListParagraph"/>
        <w:numPr>
          <w:ilvl w:val="1"/>
          <w:numId w:val="4"/>
        </w:numPr>
        <w:tabs>
          <w:tab w:val="left" w:pos="851"/>
        </w:tabs>
        <w:spacing w:line="480" w:lineRule="auto"/>
        <w:ind w:left="851" w:hanging="851"/>
        <w:rPr>
          <w:rFonts w:ascii="Arial" w:hAnsi="Arial" w:cs="Arial"/>
        </w:rPr>
      </w:pPr>
      <w:r w:rsidRPr="0042678A">
        <w:rPr>
          <w:rFonts w:ascii="Arial" w:hAnsi="Arial" w:cs="Arial"/>
        </w:rPr>
        <w:lastRenderedPageBreak/>
        <w:t xml:space="preserve">The Codes do not set minimum qualification criteria in accordance with section 10(1) of the B-BBEE Act that the </w:t>
      </w:r>
      <w:r w:rsidR="00BA7A88">
        <w:rPr>
          <w:rFonts w:ascii="Arial" w:hAnsi="Arial" w:cs="Arial"/>
        </w:rPr>
        <w:t xml:space="preserve">ECGB </w:t>
      </w:r>
      <w:r w:rsidRPr="0042678A">
        <w:rPr>
          <w:rFonts w:ascii="Arial" w:hAnsi="Arial" w:cs="Arial"/>
        </w:rPr>
        <w:t xml:space="preserve">must adopt in its licensing processes. </w:t>
      </w:r>
      <w:r w:rsidR="00AA6882">
        <w:rPr>
          <w:rFonts w:ascii="Arial" w:hAnsi="Arial" w:cs="Arial"/>
        </w:rPr>
        <w:t xml:space="preserve">The </w:t>
      </w:r>
      <w:r w:rsidR="00AA6882" w:rsidRPr="00AA6882">
        <w:rPr>
          <w:rFonts w:ascii="Arial" w:hAnsi="Arial" w:cs="Arial"/>
        </w:rPr>
        <w:t xml:space="preserve">Codes provide a standard by which entities may be measured for </w:t>
      </w:r>
      <w:r w:rsidR="00D40FAE">
        <w:rPr>
          <w:rFonts w:ascii="Arial" w:hAnsi="Arial" w:cs="Arial"/>
        </w:rPr>
        <w:t>B-B</w:t>
      </w:r>
      <w:r w:rsidR="00AA6882" w:rsidRPr="00AA6882">
        <w:rPr>
          <w:rFonts w:ascii="Arial" w:hAnsi="Arial" w:cs="Arial"/>
        </w:rPr>
        <w:t>BEE compliance. They do not provide an invariable standard which entities must meet.</w:t>
      </w:r>
      <w:r w:rsidR="00D40FAE" w:rsidRPr="00D40FAE">
        <w:rPr>
          <w:rFonts w:ascii="Arial" w:hAnsi="Arial" w:cs="Arial"/>
        </w:rPr>
        <w:t xml:space="preserve"> It follows that </w:t>
      </w:r>
      <w:r w:rsidR="00D40FAE">
        <w:rPr>
          <w:rFonts w:ascii="Arial" w:hAnsi="Arial" w:cs="Arial"/>
        </w:rPr>
        <w:t>the Codes do not</w:t>
      </w:r>
      <w:r w:rsidR="00D40FAE" w:rsidRPr="00D40FAE">
        <w:rPr>
          <w:rFonts w:ascii="Arial" w:hAnsi="Arial" w:cs="Arial"/>
        </w:rPr>
        <w:t xml:space="preserve"> apply to the licensing process</w:t>
      </w:r>
      <w:r w:rsidR="00254CE6">
        <w:rPr>
          <w:rFonts w:ascii="Arial" w:hAnsi="Arial" w:cs="Arial"/>
        </w:rPr>
        <w:t>es</w:t>
      </w:r>
      <w:r w:rsidR="00D40FAE" w:rsidRPr="00D40FAE">
        <w:rPr>
          <w:rFonts w:ascii="Arial" w:hAnsi="Arial" w:cs="Arial"/>
        </w:rPr>
        <w:t xml:space="preserve"> contemplated in </w:t>
      </w:r>
      <w:r w:rsidR="00254CE6">
        <w:rPr>
          <w:rFonts w:ascii="Arial" w:hAnsi="Arial" w:cs="Arial"/>
        </w:rPr>
        <w:t xml:space="preserve">the </w:t>
      </w:r>
      <w:r w:rsidR="00D40FAE" w:rsidRPr="00D40FAE">
        <w:rPr>
          <w:rFonts w:ascii="Arial" w:hAnsi="Arial" w:cs="Arial"/>
        </w:rPr>
        <w:t>Act</w:t>
      </w:r>
      <w:r w:rsidR="00D40FAE">
        <w:rPr>
          <w:rFonts w:ascii="Arial" w:hAnsi="Arial" w:cs="Arial"/>
        </w:rPr>
        <w:t>.</w:t>
      </w:r>
    </w:p>
    <w:p w14:paraId="242F0C80" w14:textId="0800363F" w:rsidR="00AA6882" w:rsidRPr="00AA6882" w:rsidRDefault="00AA6882" w:rsidP="00D40FAE">
      <w:pPr>
        <w:pStyle w:val="ListParagraph"/>
        <w:tabs>
          <w:tab w:val="left" w:pos="851"/>
        </w:tabs>
        <w:spacing w:line="480" w:lineRule="auto"/>
        <w:ind w:left="851" w:firstLine="0"/>
        <w:rPr>
          <w:rFonts w:ascii="Arial" w:hAnsi="Arial" w:cs="Arial"/>
        </w:rPr>
      </w:pPr>
    </w:p>
    <w:p w14:paraId="39F2FE33" w14:textId="1D3C9B58" w:rsidR="00D70B0B" w:rsidRDefault="0042678A" w:rsidP="00A6500F">
      <w:pPr>
        <w:pStyle w:val="ListParagraph"/>
        <w:numPr>
          <w:ilvl w:val="1"/>
          <w:numId w:val="4"/>
        </w:numPr>
        <w:tabs>
          <w:tab w:val="left" w:pos="851"/>
        </w:tabs>
        <w:spacing w:line="480" w:lineRule="auto"/>
        <w:ind w:left="851" w:hanging="851"/>
        <w:rPr>
          <w:rFonts w:ascii="Arial" w:hAnsi="Arial" w:cs="Arial"/>
        </w:rPr>
      </w:pPr>
      <w:r w:rsidRPr="0042678A">
        <w:rPr>
          <w:rFonts w:ascii="Arial" w:hAnsi="Arial" w:cs="Arial"/>
        </w:rPr>
        <w:t xml:space="preserve">The </w:t>
      </w:r>
      <w:r w:rsidR="00BA7A88">
        <w:rPr>
          <w:rFonts w:ascii="Arial" w:hAnsi="Arial" w:cs="Arial"/>
        </w:rPr>
        <w:t>ECGB</w:t>
      </w:r>
      <w:r w:rsidRPr="0042678A">
        <w:rPr>
          <w:rFonts w:ascii="Arial" w:hAnsi="Arial" w:cs="Arial"/>
        </w:rPr>
        <w:t xml:space="preserve"> is accordingly empowered to determine qualification criteria to address B-BBEE that exceed </w:t>
      </w:r>
      <w:r w:rsidR="00D40FAE">
        <w:rPr>
          <w:rFonts w:ascii="Arial" w:hAnsi="Arial" w:cs="Arial"/>
        </w:rPr>
        <w:t xml:space="preserve">or deviate from </w:t>
      </w:r>
      <w:r w:rsidRPr="0042678A">
        <w:rPr>
          <w:rFonts w:ascii="Arial" w:hAnsi="Arial" w:cs="Arial"/>
        </w:rPr>
        <w:t xml:space="preserve">the criteria </w:t>
      </w:r>
      <w:r w:rsidR="00736DD7">
        <w:rPr>
          <w:rFonts w:ascii="Arial" w:hAnsi="Arial" w:cs="Arial"/>
        </w:rPr>
        <w:t xml:space="preserve">(if any) </w:t>
      </w:r>
      <w:r w:rsidRPr="0042678A">
        <w:rPr>
          <w:rFonts w:ascii="Arial" w:hAnsi="Arial" w:cs="Arial"/>
        </w:rPr>
        <w:t>prescribed in the B-BBEE Act and the Codes</w:t>
      </w:r>
      <w:r w:rsidR="00BA7A88">
        <w:rPr>
          <w:rFonts w:ascii="Arial" w:hAnsi="Arial" w:cs="Arial"/>
        </w:rPr>
        <w:t>.</w:t>
      </w:r>
    </w:p>
    <w:p w14:paraId="1A70C124" w14:textId="77777777" w:rsidR="00A47044" w:rsidRPr="00A47044" w:rsidRDefault="00A47044" w:rsidP="00A47044">
      <w:pPr>
        <w:pStyle w:val="ListParagraph"/>
        <w:rPr>
          <w:rFonts w:ascii="Arial" w:hAnsi="Arial" w:cs="Arial"/>
        </w:rPr>
      </w:pPr>
    </w:p>
    <w:p w14:paraId="1E01B4E5" w14:textId="77777777" w:rsidR="006055A0" w:rsidRPr="00A47044" w:rsidRDefault="00661F83" w:rsidP="00A47044">
      <w:pPr>
        <w:pStyle w:val="ListParagraph"/>
        <w:numPr>
          <w:ilvl w:val="1"/>
          <w:numId w:val="4"/>
        </w:numPr>
        <w:tabs>
          <w:tab w:val="left" w:pos="851"/>
        </w:tabs>
        <w:spacing w:line="480" w:lineRule="auto"/>
        <w:ind w:left="851" w:hanging="851"/>
        <w:rPr>
          <w:rFonts w:ascii="Arial" w:hAnsi="Arial" w:cs="Arial"/>
        </w:rPr>
      </w:pPr>
      <w:r w:rsidRPr="00A47044">
        <w:rPr>
          <w:rFonts w:ascii="Arial" w:hAnsi="Arial" w:cs="Arial"/>
        </w:rPr>
        <w:t>The Eastern Cape Provincial Government prioritizes six key areas: economic growth and job creation, reducing poverty and the high cost of living, building a capable, ethical, and developmental state, education, health, and rural development.</w:t>
      </w:r>
    </w:p>
    <w:p w14:paraId="4285848A" w14:textId="77777777" w:rsidR="006055A0" w:rsidRPr="00047C5D" w:rsidRDefault="006055A0" w:rsidP="00047C5D">
      <w:pPr>
        <w:pStyle w:val="ListParagraph"/>
        <w:rPr>
          <w:rFonts w:ascii="Arial" w:hAnsi="Arial" w:cs="Arial"/>
        </w:rPr>
      </w:pPr>
    </w:p>
    <w:p w14:paraId="0975D8A0" w14:textId="12DBBDDA" w:rsidR="006055A0" w:rsidRPr="00047C5D" w:rsidRDefault="006055A0" w:rsidP="00047C5D">
      <w:pPr>
        <w:pStyle w:val="ListParagraph"/>
        <w:numPr>
          <w:ilvl w:val="1"/>
          <w:numId w:val="4"/>
        </w:numPr>
        <w:tabs>
          <w:tab w:val="left" w:pos="851"/>
        </w:tabs>
        <w:spacing w:line="480" w:lineRule="auto"/>
        <w:ind w:left="851" w:hanging="851"/>
        <w:rPr>
          <w:rFonts w:ascii="Arial" w:hAnsi="Arial" w:cs="Arial"/>
        </w:rPr>
      </w:pPr>
      <w:r w:rsidRPr="00047C5D">
        <w:rPr>
          <w:rFonts w:ascii="Arial" w:hAnsi="Arial" w:cs="Arial"/>
        </w:rPr>
        <w:t xml:space="preserve">The Board </w:t>
      </w:r>
      <w:r w:rsidR="007502AE">
        <w:rPr>
          <w:rFonts w:ascii="Arial" w:hAnsi="Arial" w:cs="Arial"/>
        </w:rPr>
        <w:t xml:space="preserve">shall </w:t>
      </w:r>
      <w:r w:rsidRPr="00047C5D">
        <w:rPr>
          <w:rFonts w:ascii="Arial" w:hAnsi="Arial" w:cs="Arial"/>
        </w:rPr>
        <w:t xml:space="preserve">  apply this Policy together with the applicable Code</w:t>
      </w:r>
      <w:r w:rsidR="00E847BC">
        <w:rPr>
          <w:rFonts w:ascii="Arial" w:hAnsi="Arial" w:cs="Arial"/>
        </w:rPr>
        <w:t>s</w:t>
      </w:r>
      <w:r w:rsidRPr="00047C5D">
        <w:rPr>
          <w:rFonts w:ascii="Arial" w:hAnsi="Arial" w:cs="Arial"/>
        </w:rPr>
        <w:t xml:space="preserve"> when</w:t>
      </w:r>
      <w:r>
        <w:rPr>
          <w:rFonts w:ascii="Arial" w:hAnsi="Arial" w:cs="Arial"/>
        </w:rPr>
        <w:t xml:space="preserve"> </w:t>
      </w:r>
      <w:r w:rsidRPr="00047C5D">
        <w:rPr>
          <w:rFonts w:ascii="Arial" w:hAnsi="Arial" w:cs="Arial"/>
        </w:rPr>
        <w:t>determining the qualification criteria for the evaluation of applications for new</w:t>
      </w:r>
      <w:r>
        <w:rPr>
          <w:rFonts w:ascii="Arial" w:hAnsi="Arial" w:cs="Arial"/>
        </w:rPr>
        <w:t xml:space="preserve"> </w:t>
      </w:r>
      <w:r w:rsidRPr="00047C5D">
        <w:rPr>
          <w:rFonts w:ascii="Arial" w:hAnsi="Arial" w:cs="Arial"/>
        </w:rPr>
        <w:t>licences</w:t>
      </w:r>
      <w:r w:rsidR="009F1CE9">
        <w:rPr>
          <w:rFonts w:ascii="Arial" w:hAnsi="Arial" w:cs="Arial"/>
        </w:rPr>
        <w:t>.</w:t>
      </w:r>
    </w:p>
    <w:p w14:paraId="2ED0D2F1" w14:textId="77777777" w:rsidR="004A22E8" w:rsidRPr="00490082" w:rsidRDefault="004A22E8" w:rsidP="004A22E8">
      <w:pPr>
        <w:tabs>
          <w:tab w:val="left" w:pos="851"/>
        </w:tabs>
        <w:spacing w:line="480" w:lineRule="auto"/>
        <w:rPr>
          <w:rFonts w:ascii="Arial" w:hAnsi="Arial" w:cs="Arial"/>
        </w:rPr>
      </w:pPr>
    </w:p>
    <w:p w14:paraId="0796C372" w14:textId="6FAD48DE" w:rsidR="004A22E8" w:rsidRPr="00490082" w:rsidRDefault="004A22E8" w:rsidP="004A22E8">
      <w:pPr>
        <w:tabs>
          <w:tab w:val="left" w:pos="851"/>
        </w:tabs>
        <w:spacing w:line="480" w:lineRule="auto"/>
        <w:rPr>
          <w:rFonts w:ascii="Arial" w:hAnsi="Arial" w:cs="Arial"/>
          <w:b/>
          <w:bCs/>
        </w:rPr>
      </w:pPr>
      <w:r w:rsidRPr="00490082">
        <w:rPr>
          <w:rFonts w:ascii="Arial" w:hAnsi="Arial" w:cs="Arial"/>
          <w:b/>
          <w:bCs/>
        </w:rPr>
        <w:t>CRITERIA FOR LICENSING</w:t>
      </w:r>
    </w:p>
    <w:p w14:paraId="5C822E9B" w14:textId="77777777" w:rsidR="00D33759" w:rsidRPr="00490082" w:rsidRDefault="00D33759" w:rsidP="004A22E8">
      <w:pPr>
        <w:tabs>
          <w:tab w:val="left" w:pos="851"/>
        </w:tabs>
        <w:spacing w:line="480" w:lineRule="auto"/>
        <w:rPr>
          <w:rFonts w:ascii="Arial" w:hAnsi="Arial" w:cs="Arial"/>
          <w:b/>
          <w:bCs/>
        </w:rPr>
      </w:pPr>
    </w:p>
    <w:p w14:paraId="6656F72D" w14:textId="1782DFD3" w:rsidR="00D33759" w:rsidRPr="00490082" w:rsidRDefault="00BA6E0D" w:rsidP="004A22E8">
      <w:pPr>
        <w:tabs>
          <w:tab w:val="left" w:pos="851"/>
        </w:tabs>
        <w:spacing w:line="480" w:lineRule="auto"/>
        <w:rPr>
          <w:rFonts w:ascii="Arial" w:hAnsi="Arial" w:cs="Arial"/>
          <w:b/>
          <w:bCs/>
        </w:rPr>
      </w:pPr>
      <w:r w:rsidRPr="00490082">
        <w:rPr>
          <w:rFonts w:ascii="Arial" w:hAnsi="Arial" w:cs="Arial"/>
          <w:b/>
          <w:bCs/>
        </w:rPr>
        <w:t xml:space="preserve">Ownership </w:t>
      </w:r>
    </w:p>
    <w:p w14:paraId="050ED567" w14:textId="77777777" w:rsidR="00BA6E0D" w:rsidRPr="00490082" w:rsidRDefault="00BA6E0D" w:rsidP="004A22E8">
      <w:pPr>
        <w:tabs>
          <w:tab w:val="left" w:pos="851"/>
        </w:tabs>
        <w:spacing w:line="480" w:lineRule="auto"/>
        <w:rPr>
          <w:rFonts w:ascii="Arial" w:hAnsi="Arial" w:cs="Arial"/>
          <w:b/>
          <w:bCs/>
        </w:rPr>
      </w:pPr>
    </w:p>
    <w:p w14:paraId="5A31DE56" w14:textId="673C47AC" w:rsidR="004A22E8" w:rsidRPr="00490082" w:rsidRDefault="00BA6E0D" w:rsidP="00A6500F">
      <w:pPr>
        <w:pStyle w:val="ListParagraph"/>
        <w:numPr>
          <w:ilvl w:val="1"/>
          <w:numId w:val="4"/>
        </w:numPr>
        <w:tabs>
          <w:tab w:val="left" w:pos="851"/>
        </w:tabs>
        <w:spacing w:line="480" w:lineRule="auto"/>
        <w:ind w:left="851" w:hanging="851"/>
        <w:rPr>
          <w:rFonts w:ascii="Arial" w:hAnsi="Arial" w:cs="Arial"/>
        </w:rPr>
      </w:pPr>
      <w:r w:rsidRPr="00490082">
        <w:rPr>
          <w:rFonts w:ascii="Arial" w:hAnsi="Arial" w:cs="Arial"/>
        </w:rPr>
        <w:t xml:space="preserve">The ECGB requires the following minimum ownership </w:t>
      </w:r>
      <w:r w:rsidR="00661F83">
        <w:rPr>
          <w:rFonts w:ascii="Arial" w:hAnsi="Arial" w:cs="Arial"/>
        </w:rPr>
        <w:t xml:space="preserve">percentages </w:t>
      </w:r>
      <w:r w:rsidRPr="00490082">
        <w:rPr>
          <w:rFonts w:ascii="Arial" w:hAnsi="Arial" w:cs="Arial"/>
        </w:rPr>
        <w:t>for applicants for licences:</w:t>
      </w:r>
    </w:p>
    <w:p w14:paraId="21F40A3B" w14:textId="77777777" w:rsidR="00BA6E0D" w:rsidRPr="00490082" w:rsidRDefault="00BA6E0D" w:rsidP="00BA6E0D">
      <w:pPr>
        <w:pStyle w:val="ListParagraph"/>
        <w:tabs>
          <w:tab w:val="left" w:pos="851"/>
        </w:tabs>
        <w:spacing w:line="480" w:lineRule="auto"/>
        <w:ind w:left="851" w:firstLine="0"/>
        <w:jc w:val="left"/>
        <w:rPr>
          <w:rFonts w:ascii="Arial" w:hAnsi="Arial" w:cs="Arial"/>
        </w:rPr>
      </w:pPr>
    </w:p>
    <w:p w14:paraId="6FCD092F" w14:textId="4127271E" w:rsidR="00BA6E0D" w:rsidRPr="00490082" w:rsidRDefault="00BA6E0D" w:rsidP="00BA6E0D">
      <w:pPr>
        <w:pStyle w:val="ListParagraph"/>
        <w:tabs>
          <w:tab w:val="left" w:pos="851"/>
        </w:tabs>
        <w:spacing w:line="480" w:lineRule="auto"/>
        <w:ind w:left="851" w:firstLine="0"/>
        <w:jc w:val="left"/>
        <w:rPr>
          <w:rFonts w:ascii="Arial" w:hAnsi="Arial" w:cs="Arial"/>
          <w:b/>
          <w:bCs/>
        </w:rPr>
      </w:pPr>
      <w:r w:rsidRPr="00490082">
        <w:rPr>
          <w:rFonts w:ascii="Arial" w:hAnsi="Arial" w:cs="Arial"/>
          <w:b/>
          <w:bCs/>
        </w:rPr>
        <w:t xml:space="preserve">Casino </w:t>
      </w:r>
    </w:p>
    <w:p w14:paraId="2DA6E8F8" w14:textId="77777777" w:rsidR="00BA6E0D" w:rsidRPr="00490082" w:rsidRDefault="00BA6E0D" w:rsidP="00BA6E0D">
      <w:pPr>
        <w:pStyle w:val="ListParagraph"/>
        <w:tabs>
          <w:tab w:val="left" w:pos="851"/>
        </w:tabs>
        <w:spacing w:line="480" w:lineRule="auto"/>
        <w:ind w:left="851" w:firstLine="0"/>
        <w:rPr>
          <w:rFonts w:ascii="Arial" w:hAnsi="Arial" w:cs="Arial"/>
        </w:rPr>
      </w:pPr>
    </w:p>
    <w:p w14:paraId="51C40EDD" w14:textId="6176B5F7" w:rsidR="00A42EA9" w:rsidRPr="00490082" w:rsidRDefault="00A42EA9" w:rsidP="001518D7">
      <w:pPr>
        <w:pStyle w:val="ListParagraph"/>
        <w:numPr>
          <w:ilvl w:val="2"/>
          <w:numId w:val="4"/>
        </w:numPr>
        <w:tabs>
          <w:tab w:val="left" w:pos="851"/>
        </w:tabs>
        <w:spacing w:line="480" w:lineRule="auto"/>
        <w:ind w:left="1985" w:hanging="1134"/>
        <w:rPr>
          <w:rFonts w:ascii="Arial" w:hAnsi="Arial" w:cs="Arial"/>
        </w:rPr>
      </w:pPr>
      <w:bookmarkStart w:id="2" w:name="_Hlk173440469"/>
      <w:r w:rsidRPr="00490082">
        <w:rPr>
          <w:rFonts w:ascii="Arial" w:hAnsi="Arial" w:cs="Arial"/>
          <w:iCs/>
        </w:rPr>
        <w:t xml:space="preserve">40% </w:t>
      </w:r>
      <w:r w:rsidR="001518D7" w:rsidRPr="00490082">
        <w:rPr>
          <w:rFonts w:ascii="Arial" w:hAnsi="Arial" w:cs="Arial"/>
          <w:iCs/>
        </w:rPr>
        <w:t xml:space="preserve">shareholding by </w:t>
      </w:r>
      <w:r w:rsidRPr="00490082">
        <w:rPr>
          <w:rFonts w:ascii="Arial" w:hAnsi="Arial" w:cs="Arial"/>
          <w:iCs/>
        </w:rPr>
        <w:t>PDIs</w:t>
      </w:r>
      <w:r w:rsidR="00167255" w:rsidRPr="00490082">
        <w:rPr>
          <w:rFonts w:ascii="Arial" w:hAnsi="Arial" w:cs="Arial"/>
          <w:iCs/>
        </w:rPr>
        <w:t>.</w:t>
      </w:r>
      <w:r w:rsidRPr="00490082">
        <w:rPr>
          <w:rFonts w:ascii="Arial" w:hAnsi="Arial" w:cs="Arial"/>
          <w:iCs/>
        </w:rPr>
        <w:t xml:space="preserve"> </w:t>
      </w:r>
    </w:p>
    <w:p w14:paraId="7AEFFCE4" w14:textId="77777777" w:rsidR="001518D7" w:rsidRPr="00490082" w:rsidRDefault="001518D7" w:rsidP="001518D7">
      <w:pPr>
        <w:pStyle w:val="ListParagraph"/>
        <w:tabs>
          <w:tab w:val="left" w:pos="851"/>
        </w:tabs>
        <w:spacing w:line="480" w:lineRule="auto"/>
        <w:ind w:left="1985" w:firstLine="0"/>
        <w:rPr>
          <w:rFonts w:ascii="Arial" w:hAnsi="Arial" w:cs="Arial"/>
          <w:iCs/>
        </w:rPr>
      </w:pPr>
    </w:p>
    <w:p w14:paraId="697B0C40" w14:textId="5DDB16C0" w:rsidR="00A42EA9" w:rsidRPr="00A42EA9" w:rsidRDefault="001518D7" w:rsidP="00A42EA9">
      <w:pPr>
        <w:pStyle w:val="ListParagraph"/>
        <w:numPr>
          <w:ilvl w:val="2"/>
          <w:numId w:val="4"/>
        </w:numPr>
        <w:tabs>
          <w:tab w:val="left" w:pos="851"/>
        </w:tabs>
        <w:spacing w:line="480" w:lineRule="auto"/>
        <w:ind w:left="1985" w:hanging="1134"/>
        <w:rPr>
          <w:rFonts w:ascii="Arial" w:hAnsi="Arial" w:cs="Arial"/>
          <w:iCs/>
        </w:rPr>
      </w:pPr>
      <w:bookmarkStart w:id="3" w:name="_Hlk211446914"/>
      <w:r w:rsidRPr="00490082">
        <w:rPr>
          <w:rFonts w:ascii="Arial" w:hAnsi="Arial" w:cs="Arial"/>
          <w:iCs/>
        </w:rPr>
        <w:lastRenderedPageBreak/>
        <w:t xml:space="preserve">At least </w:t>
      </w:r>
      <w:r w:rsidR="00BB451E" w:rsidRPr="00BB451E">
        <w:rPr>
          <w:rFonts w:ascii="Arial" w:hAnsi="Arial" w:cs="Arial"/>
          <w:iCs/>
        </w:rPr>
        <w:t>75%</w:t>
      </w:r>
      <w:r w:rsidR="00BB451E">
        <w:rPr>
          <w:rFonts w:ascii="Arial" w:hAnsi="Arial" w:cs="Arial"/>
          <w:b/>
          <w:bCs/>
          <w:iCs/>
        </w:rPr>
        <w:t xml:space="preserve"> </w:t>
      </w:r>
      <w:r w:rsidR="00167255" w:rsidRPr="00490082">
        <w:rPr>
          <w:rFonts w:ascii="Arial" w:hAnsi="Arial" w:cs="Arial"/>
          <w:iCs/>
        </w:rPr>
        <w:t xml:space="preserve">of the 40% shareholding </w:t>
      </w:r>
      <w:r w:rsidR="00BB451E">
        <w:rPr>
          <w:rFonts w:ascii="Arial" w:hAnsi="Arial" w:cs="Arial"/>
          <w:iCs/>
        </w:rPr>
        <w:t xml:space="preserve">by PDIs </w:t>
      </w:r>
      <w:r w:rsidRPr="00490082">
        <w:rPr>
          <w:rFonts w:ascii="Arial" w:hAnsi="Arial" w:cs="Arial"/>
          <w:iCs/>
        </w:rPr>
        <w:t>s</w:t>
      </w:r>
      <w:r w:rsidR="00A42EA9" w:rsidRPr="00A42EA9">
        <w:rPr>
          <w:rFonts w:ascii="Arial" w:hAnsi="Arial" w:cs="Arial"/>
          <w:iCs/>
        </w:rPr>
        <w:t xml:space="preserve">hall </w:t>
      </w:r>
      <w:r w:rsidR="00167255" w:rsidRPr="00490082">
        <w:rPr>
          <w:rFonts w:ascii="Arial" w:hAnsi="Arial" w:cs="Arial"/>
          <w:iCs/>
        </w:rPr>
        <w:t>comprise of l</w:t>
      </w:r>
      <w:r w:rsidR="00A42EA9" w:rsidRPr="00A42EA9">
        <w:rPr>
          <w:rFonts w:ascii="Arial" w:hAnsi="Arial" w:cs="Arial"/>
          <w:iCs/>
        </w:rPr>
        <w:t>ocal PDIs</w:t>
      </w:r>
      <w:r w:rsidR="00F47A11">
        <w:rPr>
          <w:rStyle w:val="FootnoteReference"/>
          <w:rFonts w:ascii="Arial" w:hAnsi="Arial" w:cs="Arial"/>
          <w:iCs/>
        </w:rPr>
        <w:footnoteReference w:id="2"/>
      </w:r>
      <w:r w:rsidR="00BB451E">
        <w:rPr>
          <w:rFonts w:ascii="Arial" w:hAnsi="Arial" w:cs="Arial"/>
          <w:iCs/>
        </w:rPr>
        <w:t xml:space="preserve"> (30% shareholding by local PDIs)</w:t>
      </w:r>
      <w:r w:rsidR="00167255" w:rsidRPr="00490082">
        <w:rPr>
          <w:rFonts w:ascii="Arial" w:hAnsi="Arial" w:cs="Arial"/>
          <w:iCs/>
        </w:rPr>
        <w:t>.</w:t>
      </w:r>
    </w:p>
    <w:p w14:paraId="3050FF01" w14:textId="77777777" w:rsidR="001518D7" w:rsidRPr="00490082" w:rsidRDefault="001518D7" w:rsidP="001518D7">
      <w:pPr>
        <w:pStyle w:val="ListParagraph"/>
        <w:tabs>
          <w:tab w:val="left" w:pos="851"/>
        </w:tabs>
        <w:spacing w:line="480" w:lineRule="auto"/>
        <w:ind w:left="1985" w:firstLine="0"/>
        <w:rPr>
          <w:rFonts w:ascii="Arial" w:hAnsi="Arial" w:cs="Arial"/>
          <w:iCs/>
        </w:rPr>
      </w:pPr>
    </w:p>
    <w:p w14:paraId="48485EC9" w14:textId="77777777" w:rsidR="00496370" w:rsidRDefault="001518D7" w:rsidP="00A42EA9">
      <w:pPr>
        <w:pStyle w:val="ListParagraph"/>
        <w:numPr>
          <w:ilvl w:val="2"/>
          <w:numId w:val="4"/>
        </w:numPr>
        <w:tabs>
          <w:tab w:val="left" w:pos="851"/>
        </w:tabs>
        <w:spacing w:line="480" w:lineRule="auto"/>
        <w:ind w:left="1985" w:hanging="1134"/>
        <w:rPr>
          <w:rFonts w:ascii="Arial" w:hAnsi="Arial" w:cs="Arial"/>
          <w:iCs/>
        </w:rPr>
      </w:pPr>
      <w:r w:rsidRPr="00490082">
        <w:rPr>
          <w:rFonts w:ascii="Arial" w:hAnsi="Arial" w:cs="Arial"/>
          <w:iCs/>
        </w:rPr>
        <w:t>At</w:t>
      </w:r>
      <w:r w:rsidR="00A42EA9" w:rsidRPr="00A42EA9">
        <w:rPr>
          <w:rFonts w:ascii="Arial" w:hAnsi="Arial" w:cs="Arial"/>
          <w:iCs/>
        </w:rPr>
        <w:t xml:space="preserve"> least 35% of </w:t>
      </w:r>
      <w:r w:rsidR="00BB451E">
        <w:rPr>
          <w:rFonts w:ascii="Arial" w:hAnsi="Arial" w:cs="Arial"/>
          <w:iCs/>
        </w:rPr>
        <w:t xml:space="preserve">the 40% shareholding by PDIs </w:t>
      </w:r>
      <w:r w:rsidR="00A42EA9" w:rsidRPr="00A42EA9">
        <w:rPr>
          <w:rFonts w:ascii="Arial" w:hAnsi="Arial" w:cs="Arial"/>
          <w:iCs/>
        </w:rPr>
        <w:t xml:space="preserve">shall be </w:t>
      </w:r>
      <w:bookmarkStart w:id="4" w:name="_Hlk194560112"/>
      <w:r w:rsidR="00A42EA9" w:rsidRPr="00A42EA9">
        <w:rPr>
          <w:rFonts w:ascii="Arial" w:hAnsi="Arial" w:cs="Arial"/>
          <w:iCs/>
        </w:rPr>
        <w:t xml:space="preserve">women, youth, military veterans or people living with disabilities. </w:t>
      </w:r>
    </w:p>
    <w:p w14:paraId="340A9303" w14:textId="77777777" w:rsidR="00254CE6" w:rsidRDefault="00254CE6" w:rsidP="00254CE6">
      <w:pPr>
        <w:pStyle w:val="ListParagraph"/>
        <w:tabs>
          <w:tab w:val="left" w:pos="851"/>
        </w:tabs>
        <w:spacing w:line="480" w:lineRule="auto"/>
        <w:ind w:left="1985" w:firstLine="0"/>
        <w:rPr>
          <w:rFonts w:ascii="Arial" w:hAnsi="Arial" w:cs="Arial"/>
          <w:iCs/>
        </w:rPr>
      </w:pPr>
    </w:p>
    <w:p w14:paraId="32C3800A" w14:textId="6ED397BD" w:rsidR="00167255" w:rsidRPr="007C3375" w:rsidRDefault="00A42EA9" w:rsidP="007C3375">
      <w:pPr>
        <w:pStyle w:val="ListParagraph"/>
        <w:numPr>
          <w:ilvl w:val="2"/>
          <w:numId w:val="4"/>
        </w:numPr>
        <w:tabs>
          <w:tab w:val="left" w:pos="851"/>
        </w:tabs>
        <w:spacing w:line="480" w:lineRule="auto"/>
        <w:ind w:left="1985" w:hanging="1134"/>
        <w:rPr>
          <w:rFonts w:ascii="Arial" w:hAnsi="Arial" w:cs="Arial"/>
          <w:iCs/>
        </w:rPr>
      </w:pPr>
      <w:r w:rsidRPr="00A42EA9">
        <w:rPr>
          <w:rFonts w:ascii="Arial" w:hAnsi="Arial" w:cs="Arial"/>
          <w:iCs/>
        </w:rPr>
        <w:t xml:space="preserve">Of the 35% at least 20% shall be </w:t>
      </w:r>
      <w:r w:rsidR="00BB451E">
        <w:rPr>
          <w:rFonts w:ascii="Arial" w:hAnsi="Arial" w:cs="Arial"/>
          <w:iCs/>
        </w:rPr>
        <w:t xml:space="preserve">local PDI </w:t>
      </w:r>
      <w:r w:rsidRPr="00A42EA9">
        <w:rPr>
          <w:rFonts w:ascii="Arial" w:hAnsi="Arial" w:cs="Arial"/>
          <w:iCs/>
        </w:rPr>
        <w:t>wome</w:t>
      </w:r>
      <w:bookmarkEnd w:id="2"/>
      <w:bookmarkEnd w:id="4"/>
      <w:r w:rsidR="00167255" w:rsidRPr="00490082">
        <w:rPr>
          <w:rFonts w:ascii="Arial" w:hAnsi="Arial" w:cs="Arial"/>
          <w:iCs/>
        </w:rPr>
        <w:t>n.</w:t>
      </w:r>
      <w:bookmarkEnd w:id="3"/>
    </w:p>
    <w:p w14:paraId="64A476ED" w14:textId="77777777" w:rsidR="00167255" w:rsidRPr="00490082" w:rsidRDefault="00167255" w:rsidP="00167255">
      <w:pPr>
        <w:pStyle w:val="ListParagraph"/>
        <w:ind w:right="1145"/>
        <w:rPr>
          <w:rFonts w:ascii="Arial" w:hAnsi="Arial" w:cs="Arial"/>
          <w:iCs/>
        </w:rPr>
      </w:pPr>
    </w:p>
    <w:p w14:paraId="3DD144A5" w14:textId="77777777" w:rsidR="00911FCF" w:rsidRPr="00490082" w:rsidRDefault="00911FCF" w:rsidP="00167255">
      <w:pPr>
        <w:pStyle w:val="ListParagraph"/>
        <w:ind w:right="1145"/>
        <w:rPr>
          <w:rFonts w:ascii="Arial" w:hAnsi="Arial" w:cs="Arial"/>
          <w:iCs/>
        </w:rPr>
      </w:pPr>
    </w:p>
    <w:p w14:paraId="17BDBA65" w14:textId="4FF03BCE" w:rsidR="00167255" w:rsidRPr="00490082" w:rsidRDefault="00167255" w:rsidP="00167255">
      <w:pPr>
        <w:tabs>
          <w:tab w:val="left" w:pos="851"/>
        </w:tabs>
        <w:spacing w:line="480" w:lineRule="auto"/>
        <w:contextualSpacing/>
        <w:rPr>
          <w:rFonts w:ascii="Arial" w:hAnsi="Arial" w:cs="Arial"/>
          <w:b/>
          <w:bCs/>
          <w:iCs/>
        </w:rPr>
      </w:pPr>
      <w:r w:rsidRPr="00490082">
        <w:rPr>
          <w:rFonts w:ascii="Arial" w:hAnsi="Arial" w:cs="Arial"/>
          <w:iCs/>
        </w:rPr>
        <w:tab/>
      </w:r>
      <w:r w:rsidRPr="00490082">
        <w:rPr>
          <w:rFonts w:ascii="Arial" w:hAnsi="Arial" w:cs="Arial"/>
          <w:b/>
          <w:bCs/>
          <w:iCs/>
        </w:rPr>
        <w:t>Bingo</w:t>
      </w:r>
    </w:p>
    <w:p w14:paraId="1E1C8241" w14:textId="77777777" w:rsidR="00167255" w:rsidRPr="00490082" w:rsidRDefault="00167255" w:rsidP="00167255">
      <w:pPr>
        <w:pStyle w:val="ListParagraph"/>
        <w:tabs>
          <w:tab w:val="left" w:pos="851"/>
        </w:tabs>
        <w:spacing w:line="480" w:lineRule="auto"/>
        <w:ind w:left="1985" w:firstLine="0"/>
        <w:contextualSpacing/>
        <w:rPr>
          <w:rFonts w:ascii="Arial" w:hAnsi="Arial" w:cs="Arial"/>
          <w:iCs/>
        </w:rPr>
      </w:pPr>
    </w:p>
    <w:p w14:paraId="65DFECBB" w14:textId="7A3D5616" w:rsidR="00A42EA9" w:rsidRPr="00490082" w:rsidRDefault="00167255" w:rsidP="00A42EA9">
      <w:pPr>
        <w:pStyle w:val="ListParagraph"/>
        <w:numPr>
          <w:ilvl w:val="2"/>
          <w:numId w:val="4"/>
        </w:numPr>
        <w:tabs>
          <w:tab w:val="left" w:pos="851"/>
        </w:tabs>
        <w:spacing w:line="480" w:lineRule="auto"/>
        <w:ind w:left="1985" w:hanging="1134"/>
        <w:rPr>
          <w:rFonts w:ascii="Arial" w:hAnsi="Arial" w:cs="Arial"/>
          <w:iCs/>
        </w:rPr>
      </w:pPr>
      <w:r w:rsidRPr="00167255">
        <w:rPr>
          <w:rFonts w:ascii="Arial" w:hAnsi="Arial" w:cs="Arial"/>
          <w:iCs/>
        </w:rPr>
        <w:t xml:space="preserve">40% </w:t>
      </w:r>
      <w:r w:rsidRPr="00490082">
        <w:rPr>
          <w:rFonts w:ascii="Arial" w:hAnsi="Arial" w:cs="Arial"/>
          <w:iCs/>
        </w:rPr>
        <w:t xml:space="preserve">shareholding by </w:t>
      </w:r>
      <w:r w:rsidRPr="00167255">
        <w:rPr>
          <w:rFonts w:ascii="Arial" w:hAnsi="Arial" w:cs="Arial"/>
          <w:iCs/>
        </w:rPr>
        <w:t>PDIs</w:t>
      </w:r>
      <w:r w:rsidRPr="00490082">
        <w:rPr>
          <w:rFonts w:ascii="Arial" w:hAnsi="Arial" w:cs="Arial"/>
          <w:iCs/>
        </w:rPr>
        <w:t>.</w:t>
      </w:r>
    </w:p>
    <w:p w14:paraId="3971C9B5" w14:textId="77777777" w:rsidR="00490082" w:rsidRPr="00490082" w:rsidRDefault="00490082" w:rsidP="0018132D">
      <w:pPr>
        <w:pStyle w:val="ListParagraph"/>
        <w:tabs>
          <w:tab w:val="left" w:pos="851"/>
        </w:tabs>
        <w:spacing w:line="480" w:lineRule="auto"/>
        <w:ind w:left="1985" w:firstLine="0"/>
        <w:rPr>
          <w:rFonts w:ascii="Arial" w:hAnsi="Arial" w:cs="Arial"/>
          <w:iCs/>
        </w:rPr>
      </w:pPr>
    </w:p>
    <w:p w14:paraId="0366E28C" w14:textId="187D14F7" w:rsidR="00EC6904" w:rsidRPr="00EC6904" w:rsidRDefault="00EC6904" w:rsidP="00EC6904">
      <w:pPr>
        <w:pStyle w:val="ListParagraph"/>
        <w:numPr>
          <w:ilvl w:val="2"/>
          <w:numId w:val="4"/>
        </w:numPr>
        <w:tabs>
          <w:tab w:val="left" w:pos="851"/>
        </w:tabs>
        <w:spacing w:line="480" w:lineRule="auto"/>
        <w:ind w:left="1985" w:hanging="1134"/>
        <w:rPr>
          <w:rFonts w:ascii="Arial" w:hAnsi="Arial" w:cs="Arial"/>
          <w:iCs/>
        </w:rPr>
      </w:pPr>
      <w:r w:rsidRPr="00EC6904">
        <w:rPr>
          <w:rFonts w:ascii="Arial" w:hAnsi="Arial" w:cs="Arial"/>
          <w:iCs/>
        </w:rPr>
        <w:t>At least 75%</w:t>
      </w:r>
      <w:r w:rsidRPr="00EC6904">
        <w:rPr>
          <w:rFonts w:ascii="Arial" w:hAnsi="Arial" w:cs="Arial"/>
          <w:b/>
          <w:bCs/>
          <w:iCs/>
        </w:rPr>
        <w:t xml:space="preserve"> </w:t>
      </w:r>
      <w:r w:rsidRPr="00EC6904">
        <w:rPr>
          <w:rFonts w:ascii="Arial" w:hAnsi="Arial" w:cs="Arial"/>
          <w:iCs/>
        </w:rPr>
        <w:t>of the 40% shareholding by PDIs shall comprise of local PDIs (30% shareholding by local PDIs).</w:t>
      </w:r>
    </w:p>
    <w:p w14:paraId="1D0DD5F9" w14:textId="77777777" w:rsidR="00EC6904" w:rsidRPr="00490082" w:rsidRDefault="00EC6904" w:rsidP="00EC6904">
      <w:pPr>
        <w:pStyle w:val="ListParagraph"/>
        <w:tabs>
          <w:tab w:val="left" w:pos="851"/>
        </w:tabs>
        <w:spacing w:line="480" w:lineRule="auto"/>
        <w:ind w:left="1985" w:firstLine="0"/>
        <w:rPr>
          <w:rFonts w:ascii="Arial" w:hAnsi="Arial" w:cs="Arial"/>
          <w:iCs/>
        </w:rPr>
      </w:pPr>
    </w:p>
    <w:p w14:paraId="348529D5" w14:textId="77777777" w:rsidR="00496370" w:rsidRDefault="00EC6904" w:rsidP="00EC6904">
      <w:pPr>
        <w:pStyle w:val="ListParagraph"/>
        <w:numPr>
          <w:ilvl w:val="2"/>
          <w:numId w:val="4"/>
        </w:numPr>
        <w:tabs>
          <w:tab w:val="left" w:pos="851"/>
        </w:tabs>
        <w:spacing w:line="480" w:lineRule="auto"/>
        <w:ind w:left="1985" w:hanging="1134"/>
        <w:rPr>
          <w:rFonts w:ascii="Arial" w:hAnsi="Arial" w:cs="Arial"/>
          <w:iCs/>
        </w:rPr>
      </w:pPr>
      <w:r w:rsidRPr="00490082">
        <w:rPr>
          <w:rFonts w:ascii="Arial" w:hAnsi="Arial" w:cs="Arial"/>
          <w:iCs/>
        </w:rPr>
        <w:t>At</w:t>
      </w:r>
      <w:r w:rsidRPr="00A42EA9">
        <w:rPr>
          <w:rFonts w:ascii="Arial" w:hAnsi="Arial" w:cs="Arial"/>
          <w:iCs/>
        </w:rPr>
        <w:t xml:space="preserve"> least 35% of </w:t>
      </w:r>
      <w:r>
        <w:rPr>
          <w:rFonts w:ascii="Arial" w:hAnsi="Arial" w:cs="Arial"/>
          <w:iCs/>
        </w:rPr>
        <w:t xml:space="preserve">the 40% shareholding by PDIs </w:t>
      </w:r>
      <w:r w:rsidRPr="00A42EA9">
        <w:rPr>
          <w:rFonts w:ascii="Arial" w:hAnsi="Arial" w:cs="Arial"/>
          <w:iCs/>
        </w:rPr>
        <w:t xml:space="preserve">shall be women, youth, military veterans or people living with disabilities. </w:t>
      </w:r>
    </w:p>
    <w:p w14:paraId="17E9A9DF" w14:textId="77777777" w:rsidR="00254CE6" w:rsidRDefault="00254CE6" w:rsidP="00254CE6">
      <w:pPr>
        <w:pStyle w:val="ListParagraph"/>
        <w:tabs>
          <w:tab w:val="left" w:pos="851"/>
        </w:tabs>
        <w:spacing w:line="480" w:lineRule="auto"/>
        <w:ind w:left="1985" w:firstLine="0"/>
        <w:rPr>
          <w:rFonts w:ascii="Arial" w:hAnsi="Arial" w:cs="Arial"/>
          <w:iCs/>
        </w:rPr>
      </w:pPr>
    </w:p>
    <w:p w14:paraId="448670C4" w14:textId="548BF2AD" w:rsidR="00EC6904" w:rsidRPr="00490082" w:rsidRDefault="00EC6904" w:rsidP="00EC6904">
      <w:pPr>
        <w:pStyle w:val="ListParagraph"/>
        <w:numPr>
          <w:ilvl w:val="2"/>
          <w:numId w:val="4"/>
        </w:numPr>
        <w:tabs>
          <w:tab w:val="left" w:pos="851"/>
        </w:tabs>
        <w:spacing w:line="480" w:lineRule="auto"/>
        <w:ind w:left="1985" w:hanging="1134"/>
        <w:rPr>
          <w:rFonts w:ascii="Arial" w:hAnsi="Arial" w:cs="Arial"/>
          <w:iCs/>
        </w:rPr>
      </w:pPr>
      <w:r w:rsidRPr="00A42EA9">
        <w:rPr>
          <w:rFonts w:ascii="Arial" w:hAnsi="Arial" w:cs="Arial"/>
          <w:iCs/>
        </w:rPr>
        <w:t xml:space="preserve">Of the 35% at least 20% shall be </w:t>
      </w:r>
      <w:r>
        <w:rPr>
          <w:rFonts w:ascii="Arial" w:hAnsi="Arial" w:cs="Arial"/>
          <w:iCs/>
        </w:rPr>
        <w:t xml:space="preserve">local PDI </w:t>
      </w:r>
      <w:r w:rsidRPr="00A42EA9">
        <w:rPr>
          <w:rFonts w:ascii="Arial" w:hAnsi="Arial" w:cs="Arial"/>
          <w:iCs/>
        </w:rPr>
        <w:t>wome</w:t>
      </w:r>
      <w:r w:rsidRPr="00490082">
        <w:rPr>
          <w:rFonts w:ascii="Arial" w:hAnsi="Arial" w:cs="Arial"/>
          <w:iCs/>
        </w:rPr>
        <w:t>n.</w:t>
      </w:r>
    </w:p>
    <w:p w14:paraId="0D0C7BEC" w14:textId="77777777" w:rsidR="0018132D" w:rsidRDefault="0018132D" w:rsidP="0018132D">
      <w:pPr>
        <w:pStyle w:val="ListParagraph"/>
        <w:rPr>
          <w:rFonts w:ascii="Arial" w:hAnsi="Arial" w:cs="Arial"/>
          <w:iCs/>
        </w:rPr>
      </w:pPr>
    </w:p>
    <w:p w14:paraId="78F0D92A" w14:textId="77777777" w:rsidR="005B195D" w:rsidRPr="00490082" w:rsidRDefault="005B195D" w:rsidP="0018132D">
      <w:pPr>
        <w:pStyle w:val="ListParagraph"/>
        <w:rPr>
          <w:rFonts w:ascii="Arial" w:hAnsi="Arial" w:cs="Arial"/>
          <w:iCs/>
        </w:rPr>
      </w:pPr>
    </w:p>
    <w:p w14:paraId="7BABE8BC" w14:textId="3AA1636D" w:rsidR="0018132D" w:rsidRPr="00490082" w:rsidRDefault="0018132D" w:rsidP="0018132D">
      <w:pPr>
        <w:tabs>
          <w:tab w:val="left" w:pos="851"/>
        </w:tabs>
        <w:spacing w:line="480" w:lineRule="auto"/>
        <w:rPr>
          <w:rFonts w:ascii="Arial" w:hAnsi="Arial" w:cs="Arial"/>
          <w:b/>
          <w:bCs/>
          <w:iCs/>
        </w:rPr>
      </w:pPr>
      <w:r w:rsidRPr="00490082">
        <w:rPr>
          <w:rFonts w:ascii="Arial" w:hAnsi="Arial" w:cs="Arial"/>
          <w:iCs/>
        </w:rPr>
        <w:tab/>
      </w:r>
      <w:r w:rsidRPr="00490082">
        <w:rPr>
          <w:rFonts w:ascii="Arial" w:hAnsi="Arial" w:cs="Arial"/>
          <w:b/>
          <w:bCs/>
          <w:iCs/>
        </w:rPr>
        <w:t>Route operator</w:t>
      </w:r>
    </w:p>
    <w:p w14:paraId="45ED4A3E" w14:textId="77777777" w:rsidR="0018132D" w:rsidRDefault="0018132D" w:rsidP="0018132D">
      <w:pPr>
        <w:pStyle w:val="ListParagraph"/>
        <w:rPr>
          <w:rFonts w:ascii="Arial" w:hAnsi="Arial" w:cs="Arial"/>
          <w:iCs/>
        </w:rPr>
      </w:pPr>
    </w:p>
    <w:p w14:paraId="7705C97A" w14:textId="77777777" w:rsidR="005B195D" w:rsidRPr="00490082" w:rsidRDefault="005B195D" w:rsidP="0018132D">
      <w:pPr>
        <w:pStyle w:val="ListParagraph"/>
        <w:rPr>
          <w:rFonts w:ascii="Arial" w:hAnsi="Arial" w:cs="Arial"/>
          <w:iCs/>
        </w:rPr>
      </w:pPr>
    </w:p>
    <w:p w14:paraId="2AA23F66" w14:textId="77777777" w:rsidR="00EC6904" w:rsidRDefault="00167255" w:rsidP="00EC6904">
      <w:pPr>
        <w:pStyle w:val="ListParagraph"/>
        <w:numPr>
          <w:ilvl w:val="2"/>
          <w:numId w:val="4"/>
        </w:numPr>
        <w:tabs>
          <w:tab w:val="left" w:pos="851"/>
        </w:tabs>
        <w:spacing w:line="480" w:lineRule="auto"/>
        <w:ind w:left="1985" w:hanging="1134"/>
        <w:rPr>
          <w:rFonts w:ascii="Arial" w:hAnsi="Arial" w:cs="Arial"/>
          <w:iCs/>
        </w:rPr>
      </w:pPr>
      <w:r w:rsidRPr="00167255">
        <w:rPr>
          <w:rFonts w:ascii="Arial" w:hAnsi="Arial" w:cs="Arial"/>
          <w:iCs/>
        </w:rPr>
        <w:t xml:space="preserve">40% </w:t>
      </w:r>
      <w:r w:rsidR="0018132D" w:rsidRPr="00490082">
        <w:rPr>
          <w:rFonts w:ascii="Arial" w:hAnsi="Arial" w:cs="Arial"/>
          <w:iCs/>
        </w:rPr>
        <w:t xml:space="preserve">shareholding by </w:t>
      </w:r>
      <w:r w:rsidRPr="00167255">
        <w:rPr>
          <w:rFonts w:ascii="Arial" w:hAnsi="Arial" w:cs="Arial"/>
          <w:iCs/>
        </w:rPr>
        <w:t>PDIs</w:t>
      </w:r>
      <w:r w:rsidR="0018132D" w:rsidRPr="00490082">
        <w:rPr>
          <w:rFonts w:ascii="Arial" w:hAnsi="Arial" w:cs="Arial"/>
          <w:iCs/>
        </w:rPr>
        <w:t>.</w:t>
      </w:r>
    </w:p>
    <w:p w14:paraId="5FBF68E3" w14:textId="77777777" w:rsidR="00EC6904" w:rsidRDefault="00EC6904" w:rsidP="00EC6904">
      <w:pPr>
        <w:pStyle w:val="ListParagraph"/>
        <w:tabs>
          <w:tab w:val="left" w:pos="851"/>
        </w:tabs>
        <w:spacing w:line="480" w:lineRule="auto"/>
        <w:ind w:left="1985" w:firstLine="0"/>
        <w:rPr>
          <w:rFonts w:ascii="Arial" w:hAnsi="Arial" w:cs="Arial"/>
          <w:iCs/>
        </w:rPr>
      </w:pPr>
    </w:p>
    <w:p w14:paraId="5D40DB2A" w14:textId="2D66E72D" w:rsidR="00EC6904" w:rsidRPr="00EC6904" w:rsidRDefault="00EC6904" w:rsidP="00EC6904">
      <w:pPr>
        <w:pStyle w:val="ListParagraph"/>
        <w:numPr>
          <w:ilvl w:val="2"/>
          <w:numId w:val="4"/>
        </w:numPr>
        <w:tabs>
          <w:tab w:val="left" w:pos="851"/>
        </w:tabs>
        <w:spacing w:line="480" w:lineRule="auto"/>
        <w:ind w:left="1985" w:hanging="1134"/>
        <w:rPr>
          <w:rFonts w:ascii="Arial" w:hAnsi="Arial" w:cs="Arial"/>
          <w:iCs/>
        </w:rPr>
      </w:pPr>
      <w:r w:rsidRPr="00EC6904">
        <w:rPr>
          <w:rFonts w:ascii="Arial" w:hAnsi="Arial" w:cs="Arial"/>
          <w:iCs/>
        </w:rPr>
        <w:t>At least 75%</w:t>
      </w:r>
      <w:r w:rsidRPr="00EC6904">
        <w:rPr>
          <w:rFonts w:ascii="Arial" w:hAnsi="Arial" w:cs="Arial"/>
          <w:b/>
          <w:bCs/>
          <w:iCs/>
        </w:rPr>
        <w:t xml:space="preserve"> </w:t>
      </w:r>
      <w:r w:rsidRPr="00EC6904">
        <w:rPr>
          <w:rFonts w:ascii="Arial" w:hAnsi="Arial" w:cs="Arial"/>
          <w:iCs/>
        </w:rPr>
        <w:t>of the 40% shareholding by PDIs shall comprise of local PDIs (30% shareholding by local PDIs).</w:t>
      </w:r>
    </w:p>
    <w:p w14:paraId="3D40F97C" w14:textId="77777777" w:rsidR="004D4DC7" w:rsidRDefault="004D4DC7" w:rsidP="004D4DC7">
      <w:pPr>
        <w:pStyle w:val="ListParagraph"/>
        <w:tabs>
          <w:tab w:val="left" w:pos="851"/>
        </w:tabs>
        <w:spacing w:line="480" w:lineRule="auto"/>
        <w:ind w:left="1985" w:firstLine="0"/>
        <w:rPr>
          <w:rFonts w:ascii="Arial" w:hAnsi="Arial" w:cs="Arial"/>
          <w:iCs/>
        </w:rPr>
      </w:pPr>
    </w:p>
    <w:p w14:paraId="68481560" w14:textId="4996E7A1" w:rsidR="00496370" w:rsidRDefault="00EC6904" w:rsidP="00EC6904">
      <w:pPr>
        <w:pStyle w:val="ListParagraph"/>
        <w:numPr>
          <w:ilvl w:val="2"/>
          <w:numId w:val="4"/>
        </w:numPr>
        <w:tabs>
          <w:tab w:val="left" w:pos="851"/>
        </w:tabs>
        <w:spacing w:line="480" w:lineRule="auto"/>
        <w:ind w:left="1985" w:hanging="1134"/>
        <w:rPr>
          <w:rFonts w:ascii="Arial" w:hAnsi="Arial" w:cs="Arial"/>
          <w:iCs/>
        </w:rPr>
      </w:pPr>
      <w:r w:rsidRPr="00490082">
        <w:rPr>
          <w:rFonts w:ascii="Arial" w:hAnsi="Arial" w:cs="Arial"/>
          <w:iCs/>
        </w:rPr>
        <w:t>At</w:t>
      </w:r>
      <w:r w:rsidRPr="00A42EA9">
        <w:rPr>
          <w:rFonts w:ascii="Arial" w:hAnsi="Arial" w:cs="Arial"/>
          <w:iCs/>
        </w:rPr>
        <w:t xml:space="preserve"> least 35% of </w:t>
      </w:r>
      <w:r>
        <w:rPr>
          <w:rFonts w:ascii="Arial" w:hAnsi="Arial" w:cs="Arial"/>
          <w:iCs/>
        </w:rPr>
        <w:t xml:space="preserve">the 40% shareholding by PDIs </w:t>
      </w:r>
      <w:r w:rsidRPr="00A42EA9">
        <w:rPr>
          <w:rFonts w:ascii="Arial" w:hAnsi="Arial" w:cs="Arial"/>
          <w:iCs/>
        </w:rPr>
        <w:t xml:space="preserve">shall be women, youth, military veterans or people living with disabilities. </w:t>
      </w:r>
    </w:p>
    <w:p w14:paraId="3F0D8F8C" w14:textId="77777777" w:rsidR="00254CE6" w:rsidRDefault="00254CE6" w:rsidP="00254CE6">
      <w:pPr>
        <w:pStyle w:val="ListParagraph"/>
        <w:tabs>
          <w:tab w:val="left" w:pos="851"/>
        </w:tabs>
        <w:spacing w:line="480" w:lineRule="auto"/>
        <w:ind w:left="1985" w:firstLine="0"/>
        <w:rPr>
          <w:rFonts w:ascii="Arial" w:hAnsi="Arial" w:cs="Arial"/>
          <w:iCs/>
        </w:rPr>
      </w:pPr>
    </w:p>
    <w:p w14:paraId="5BE39C3A" w14:textId="14B6ACBD" w:rsidR="0018132D" w:rsidRDefault="00EC6904" w:rsidP="00EC6904">
      <w:pPr>
        <w:pStyle w:val="ListParagraph"/>
        <w:numPr>
          <w:ilvl w:val="2"/>
          <w:numId w:val="4"/>
        </w:numPr>
        <w:tabs>
          <w:tab w:val="left" w:pos="851"/>
        </w:tabs>
        <w:spacing w:line="480" w:lineRule="auto"/>
        <w:ind w:left="1985" w:hanging="1134"/>
        <w:rPr>
          <w:rFonts w:ascii="Arial" w:hAnsi="Arial" w:cs="Arial"/>
          <w:iCs/>
        </w:rPr>
      </w:pPr>
      <w:r w:rsidRPr="00A42EA9">
        <w:rPr>
          <w:rFonts w:ascii="Arial" w:hAnsi="Arial" w:cs="Arial"/>
          <w:iCs/>
        </w:rPr>
        <w:t xml:space="preserve">Of the 35% at least 20% shall be </w:t>
      </w:r>
      <w:r>
        <w:rPr>
          <w:rFonts w:ascii="Arial" w:hAnsi="Arial" w:cs="Arial"/>
          <w:iCs/>
        </w:rPr>
        <w:t xml:space="preserve">local PDI </w:t>
      </w:r>
      <w:r w:rsidRPr="00A42EA9">
        <w:rPr>
          <w:rFonts w:ascii="Arial" w:hAnsi="Arial" w:cs="Arial"/>
          <w:iCs/>
        </w:rPr>
        <w:t>wome</w:t>
      </w:r>
      <w:r w:rsidRPr="00490082">
        <w:rPr>
          <w:rFonts w:ascii="Arial" w:hAnsi="Arial" w:cs="Arial"/>
          <w:iCs/>
        </w:rPr>
        <w:t>n.</w:t>
      </w:r>
    </w:p>
    <w:p w14:paraId="260B7DF5" w14:textId="77777777" w:rsidR="00F47A11" w:rsidRDefault="00EC6904" w:rsidP="00EC6904">
      <w:pPr>
        <w:tabs>
          <w:tab w:val="left" w:pos="851"/>
        </w:tabs>
        <w:spacing w:line="480" w:lineRule="auto"/>
        <w:rPr>
          <w:rFonts w:ascii="Arial" w:hAnsi="Arial" w:cs="Arial"/>
          <w:iCs/>
        </w:rPr>
      </w:pPr>
      <w:r>
        <w:rPr>
          <w:rFonts w:ascii="Arial" w:hAnsi="Arial" w:cs="Arial"/>
          <w:iCs/>
        </w:rPr>
        <w:tab/>
      </w:r>
    </w:p>
    <w:p w14:paraId="6F72FB1F" w14:textId="21EBF713" w:rsidR="00EC6904" w:rsidRPr="00EC6904" w:rsidRDefault="00F47A11" w:rsidP="00EC6904">
      <w:pPr>
        <w:tabs>
          <w:tab w:val="left" w:pos="851"/>
        </w:tabs>
        <w:spacing w:line="480" w:lineRule="auto"/>
        <w:rPr>
          <w:rFonts w:ascii="Arial" w:hAnsi="Arial" w:cs="Arial"/>
          <w:b/>
          <w:bCs/>
          <w:iCs/>
        </w:rPr>
      </w:pPr>
      <w:r>
        <w:rPr>
          <w:rFonts w:ascii="Arial" w:hAnsi="Arial" w:cs="Arial"/>
          <w:iCs/>
        </w:rPr>
        <w:tab/>
      </w:r>
      <w:r w:rsidR="00EC6904" w:rsidRPr="00EC6904">
        <w:rPr>
          <w:rFonts w:ascii="Arial" w:hAnsi="Arial" w:cs="Arial"/>
          <w:b/>
          <w:bCs/>
          <w:iCs/>
        </w:rPr>
        <w:t xml:space="preserve">Independent Site Operator (“ISO”) </w:t>
      </w:r>
    </w:p>
    <w:p w14:paraId="19581319" w14:textId="77777777" w:rsidR="00E86CAF" w:rsidRDefault="00E86CAF" w:rsidP="00E86CAF">
      <w:pPr>
        <w:pStyle w:val="ListParagraph"/>
        <w:tabs>
          <w:tab w:val="left" w:pos="851"/>
        </w:tabs>
        <w:spacing w:line="480" w:lineRule="auto"/>
        <w:ind w:left="1985" w:firstLine="0"/>
        <w:rPr>
          <w:rFonts w:ascii="Arial" w:hAnsi="Arial" w:cs="Arial"/>
          <w:iCs/>
        </w:rPr>
      </w:pPr>
    </w:p>
    <w:p w14:paraId="3F2F9E60" w14:textId="73C8FF01" w:rsidR="00E86CAF" w:rsidRPr="00E86CAF" w:rsidRDefault="00FB457B" w:rsidP="00E86CAF">
      <w:pPr>
        <w:pStyle w:val="ListParagraph"/>
        <w:numPr>
          <w:ilvl w:val="2"/>
          <w:numId w:val="4"/>
        </w:numPr>
        <w:tabs>
          <w:tab w:val="left" w:pos="851"/>
        </w:tabs>
        <w:spacing w:line="480" w:lineRule="auto"/>
        <w:ind w:left="1985" w:hanging="1134"/>
        <w:rPr>
          <w:rFonts w:ascii="Arial" w:hAnsi="Arial" w:cs="Arial"/>
          <w:iCs/>
        </w:rPr>
      </w:pPr>
      <w:r>
        <w:rPr>
          <w:rFonts w:ascii="Arial" w:hAnsi="Arial" w:cs="Arial"/>
          <w:iCs/>
        </w:rPr>
        <w:t xml:space="preserve">At least </w:t>
      </w:r>
      <w:r w:rsidR="00E86CAF" w:rsidRPr="00E86CAF">
        <w:rPr>
          <w:rFonts w:ascii="Arial" w:hAnsi="Arial" w:cs="Arial"/>
          <w:iCs/>
        </w:rPr>
        <w:t xml:space="preserve">60% of LPMs operated by </w:t>
      </w:r>
      <w:r w:rsidR="00870DD2">
        <w:rPr>
          <w:rFonts w:ascii="Arial" w:hAnsi="Arial" w:cs="Arial"/>
          <w:iCs/>
        </w:rPr>
        <w:t xml:space="preserve">an </w:t>
      </w:r>
      <w:r w:rsidR="00E86CAF">
        <w:rPr>
          <w:rFonts w:ascii="Arial" w:hAnsi="Arial" w:cs="Arial"/>
          <w:iCs/>
        </w:rPr>
        <w:t xml:space="preserve">ISO </w:t>
      </w:r>
      <w:r w:rsidR="00E86CAF" w:rsidRPr="00E86CAF">
        <w:rPr>
          <w:rFonts w:ascii="Arial" w:hAnsi="Arial" w:cs="Arial"/>
          <w:iCs/>
        </w:rPr>
        <w:t xml:space="preserve">must be allocated </w:t>
      </w:r>
      <w:bookmarkStart w:id="5" w:name="_Hlk215246927"/>
      <w:r w:rsidR="00870DD2">
        <w:rPr>
          <w:rFonts w:ascii="Arial" w:hAnsi="Arial" w:cs="Arial"/>
          <w:iCs/>
        </w:rPr>
        <w:t>to PDI controlled site operators</w:t>
      </w:r>
      <w:bookmarkEnd w:id="5"/>
      <w:r w:rsidR="00870DD2">
        <w:rPr>
          <w:rFonts w:ascii="Arial" w:hAnsi="Arial" w:cs="Arial"/>
          <w:iCs/>
        </w:rPr>
        <w:t>.</w:t>
      </w:r>
    </w:p>
    <w:p w14:paraId="54674CC1" w14:textId="77777777" w:rsidR="005B195D" w:rsidRDefault="005B195D" w:rsidP="0018132D">
      <w:pPr>
        <w:tabs>
          <w:tab w:val="left" w:pos="851"/>
        </w:tabs>
        <w:spacing w:line="480" w:lineRule="auto"/>
        <w:rPr>
          <w:rFonts w:ascii="Arial" w:hAnsi="Arial" w:cs="Arial"/>
          <w:iCs/>
        </w:rPr>
      </w:pPr>
    </w:p>
    <w:p w14:paraId="5638FCE2" w14:textId="4F14131F" w:rsidR="001C6EA9" w:rsidRPr="00591690" w:rsidRDefault="0018132D" w:rsidP="00591690">
      <w:pPr>
        <w:tabs>
          <w:tab w:val="left" w:pos="851"/>
        </w:tabs>
        <w:spacing w:line="480" w:lineRule="auto"/>
        <w:rPr>
          <w:rFonts w:ascii="Arial" w:hAnsi="Arial" w:cs="Arial"/>
          <w:b/>
          <w:bCs/>
          <w:iCs/>
        </w:rPr>
      </w:pPr>
      <w:r w:rsidRPr="00490082">
        <w:rPr>
          <w:rFonts w:ascii="Arial" w:hAnsi="Arial" w:cs="Arial"/>
          <w:iCs/>
        </w:rPr>
        <w:tab/>
      </w:r>
      <w:r w:rsidRPr="00591690">
        <w:rPr>
          <w:rFonts w:ascii="Arial" w:hAnsi="Arial" w:cs="Arial"/>
          <w:b/>
          <w:bCs/>
          <w:iCs/>
        </w:rPr>
        <w:t>L</w:t>
      </w:r>
      <w:r w:rsidR="00B61ADB">
        <w:rPr>
          <w:rFonts w:ascii="Arial" w:hAnsi="Arial" w:cs="Arial"/>
          <w:b/>
          <w:bCs/>
          <w:iCs/>
        </w:rPr>
        <w:t xml:space="preserve">imited </w:t>
      </w:r>
      <w:r w:rsidRPr="00591690">
        <w:rPr>
          <w:rFonts w:ascii="Arial" w:hAnsi="Arial" w:cs="Arial"/>
          <w:b/>
          <w:bCs/>
          <w:iCs/>
        </w:rPr>
        <w:t>P</w:t>
      </w:r>
      <w:r w:rsidR="00B61ADB">
        <w:rPr>
          <w:rFonts w:ascii="Arial" w:hAnsi="Arial" w:cs="Arial"/>
          <w:b/>
          <w:bCs/>
          <w:iCs/>
        </w:rPr>
        <w:t xml:space="preserve">ayout </w:t>
      </w:r>
      <w:r w:rsidRPr="00591690">
        <w:rPr>
          <w:rFonts w:ascii="Arial" w:hAnsi="Arial" w:cs="Arial"/>
          <w:b/>
          <w:bCs/>
          <w:iCs/>
        </w:rPr>
        <w:t>M</w:t>
      </w:r>
      <w:r w:rsidR="00B61ADB">
        <w:rPr>
          <w:rFonts w:ascii="Arial" w:hAnsi="Arial" w:cs="Arial"/>
          <w:b/>
          <w:bCs/>
          <w:iCs/>
        </w:rPr>
        <w:t>achines (“LPM”)</w:t>
      </w:r>
      <w:r w:rsidR="00591690" w:rsidRPr="00591690">
        <w:rPr>
          <w:rFonts w:ascii="Arial" w:hAnsi="Arial" w:cs="Arial"/>
          <w:b/>
          <w:bCs/>
          <w:iCs/>
        </w:rPr>
        <w:t xml:space="preserve"> </w:t>
      </w:r>
    </w:p>
    <w:p w14:paraId="2BA5B8F2" w14:textId="77777777" w:rsidR="00591690" w:rsidRDefault="00591690" w:rsidP="00591690">
      <w:pPr>
        <w:pStyle w:val="ListParagraph"/>
        <w:tabs>
          <w:tab w:val="left" w:pos="851"/>
        </w:tabs>
        <w:spacing w:line="480" w:lineRule="auto"/>
        <w:ind w:left="1985" w:firstLine="0"/>
        <w:rPr>
          <w:rFonts w:ascii="Arial" w:hAnsi="Arial" w:cs="Arial"/>
          <w:iCs/>
        </w:rPr>
      </w:pPr>
    </w:p>
    <w:p w14:paraId="4E4B3D1E" w14:textId="269DDD1E" w:rsidR="00591690" w:rsidRPr="00490082" w:rsidRDefault="00FB457B" w:rsidP="00A42EA9">
      <w:pPr>
        <w:pStyle w:val="ListParagraph"/>
        <w:numPr>
          <w:ilvl w:val="2"/>
          <w:numId w:val="4"/>
        </w:numPr>
        <w:tabs>
          <w:tab w:val="left" w:pos="851"/>
        </w:tabs>
        <w:spacing w:line="480" w:lineRule="auto"/>
        <w:ind w:left="1985" w:hanging="1134"/>
        <w:rPr>
          <w:rFonts w:ascii="Arial" w:hAnsi="Arial" w:cs="Arial"/>
          <w:iCs/>
        </w:rPr>
      </w:pPr>
      <w:bookmarkStart w:id="6" w:name="_Hlk215241237"/>
      <w:r>
        <w:rPr>
          <w:rFonts w:ascii="Arial" w:hAnsi="Arial" w:cs="Arial"/>
          <w:iCs/>
        </w:rPr>
        <w:t xml:space="preserve">At least </w:t>
      </w:r>
      <w:r w:rsidR="00591690" w:rsidRPr="00591690">
        <w:rPr>
          <w:rFonts w:ascii="Arial" w:hAnsi="Arial" w:cs="Arial"/>
          <w:iCs/>
        </w:rPr>
        <w:t>60% of LPMs</w:t>
      </w:r>
      <w:r w:rsidR="00E5278F">
        <w:rPr>
          <w:rFonts w:ascii="Arial" w:hAnsi="Arial" w:cs="Arial"/>
          <w:iCs/>
        </w:rPr>
        <w:t xml:space="preserve"> operated by a </w:t>
      </w:r>
      <w:r w:rsidR="00870DD2">
        <w:rPr>
          <w:rFonts w:ascii="Arial" w:hAnsi="Arial" w:cs="Arial"/>
          <w:iCs/>
        </w:rPr>
        <w:t xml:space="preserve">route operator </w:t>
      </w:r>
      <w:r w:rsidR="00591690" w:rsidRPr="00591690">
        <w:rPr>
          <w:rFonts w:ascii="Arial" w:hAnsi="Arial" w:cs="Arial"/>
          <w:iCs/>
        </w:rPr>
        <w:t xml:space="preserve">must be allocated </w:t>
      </w:r>
      <w:r w:rsidR="00870DD2">
        <w:rPr>
          <w:rFonts w:ascii="Arial" w:hAnsi="Arial" w:cs="Arial"/>
          <w:iCs/>
        </w:rPr>
        <w:t>to</w:t>
      </w:r>
      <w:r w:rsidR="00870DD2" w:rsidRPr="00870DD2">
        <w:rPr>
          <w:rFonts w:ascii="Arial" w:hAnsi="Arial" w:cs="Arial"/>
          <w:iCs/>
        </w:rPr>
        <w:t xml:space="preserve"> PDI controlled</w:t>
      </w:r>
      <w:r w:rsidR="00870DD2">
        <w:rPr>
          <w:rStyle w:val="FootnoteReference"/>
          <w:rFonts w:ascii="Arial" w:hAnsi="Arial" w:cs="Arial"/>
          <w:iCs/>
        </w:rPr>
        <w:footnoteReference w:id="3"/>
      </w:r>
      <w:r w:rsidR="00870DD2" w:rsidRPr="00870DD2">
        <w:rPr>
          <w:rFonts w:ascii="Arial" w:hAnsi="Arial" w:cs="Arial"/>
          <w:iCs/>
        </w:rPr>
        <w:t xml:space="preserve"> site operators</w:t>
      </w:r>
      <w:r>
        <w:rPr>
          <w:rFonts w:ascii="Arial" w:hAnsi="Arial" w:cs="Arial"/>
          <w:iCs/>
        </w:rPr>
        <w:t>.</w:t>
      </w:r>
    </w:p>
    <w:bookmarkEnd w:id="6"/>
    <w:p w14:paraId="7BA8BFD6" w14:textId="77777777" w:rsidR="00E86CAF" w:rsidRPr="00490082" w:rsidRDefault="00E86CAF" w:rsidP="00E21942">
      <w:pPr>
        <w:tabs>
          <w:tab w:val="left" w:pos="851"/>
        </w:tabs>
        <w:spacing w:line="480" w:lineRule="auto"/>
        <w:rPr>
          <w:rFonts w:ascii="Arial" w:hAnsi="Arial" w:cs="Arial"/>
          <w:iCs/>
        </w:rPr>
      </w:pPr>
    </w:p>
    <w:p w14:paraId="03463651" w14:textId="2859DA4F" w:rsidR="00E21942" w:rsidRPr="00490082" w:rsidRDefault="00E21942" w:rsidP="00E21942">
      <w:pPr>
        <w:tabs>
          <w:tab w:val="left" w:pos="851"/>
        </w:tabs>
        <w:spacing w:line="480" w:lineRule="auto"/>
        <w:rPr>
          <w:rFonts w:ascii="Arial" w:hAnsi="Arial" w:cs="Arial"/>
          <w:b/>
          <w:bCs/>
          <w:iCs/>
        </w:rPr>
      </w:pPr>
      <w:r w:rsidRPr="00490082">
        <w:rPr>
          <w:rFonts w:ascii="Arial" w:hAnsi="Arial" w:cs="Arial"/>
          <w:iCs/>
        </w:rPr>
        <w:tab/>
      </w:r>
      <w:r w:rsidRPr="00490082">
        <w:rPr>
          <w:rFonts w:ascii="Arial" w:hAnsi="Arial" w:cs="Arial"/>
          <w:b/>
          <w:bCs/>
          <w:iCs/>
        </w:rPr>
        <w:t xml:space="preserve">Bookmaker, manufacturer, </w:t>
      </w:r>
      <w:r w:rsidRPr="00E21942">
        <w:rPr>
          <w:rFonts w:ascii="Arial" w:hAnsi="Arial" w:cs="Arial"/>
          <w:b/>
          <w:bCs/>
          <w:iCs/>
        </w:rPr>
        <w:t>racecourse and totalisator</w:t>
      </w:r>
    </w:p>
    <w:p w14:paraId="5F67135B" w14:textId="77777777" w:rsidR="0018132D" w:rsidRPr="00490082" w:rsidRDefault="0018132D" w:rsidP="0018132D">
      <w:pPr>
        <w:tabs>
          <w:tab w:val="left" w:pos="851"/>
        </w:tabs>
        <w:spacing w:line="480" w:lineRule="auto"/>
        <w:ind w:left="851"/>
        <w:rPr>
          <w:rFonts w:ascii="Arial" w:hAnsi="Arial" w:cs="Arial"/>
          <w:iCs/>
        </w:rPr>
      </w:pPr>
    </w:p>
    <w:p w14:paraId="3B0B3ADF" w14:textId="117A5D71" w:rsidR="0018132D" w:rsidRDefault="00E21942" w:rsidP="00A42EA9">
      <w:pPr>
        <w:pStyle w:val="ListParagraph"/>
        <w:numPr>
          <w:ilvl w:val="2"/>
          <w:numId w:val="4"/>
        </w:numPr>
        <w:tabs>
          <w:tab w:val="left" w:pos="851"/>
        </w:tabs>
        <w:spacing w:line="480" w:lineRule="auto"/>
        <w:ind w:left="1985" w:hanging="1134"/>
        <w:rPr>
          <w:rFonts w:ascii="Arial" w:hAnsi="Arial" w:cs="Arial"/>
          <w:iCs/>
        </w:rPr>
      </w:pPr>
      <w:r w:rsidRPr="00490082">
        <w:rPr>
          <w:rFonts w:ascii="Arial" w:hAnsi="Arial" w:cs="Arial"/>
          <w:iCs/>
        </w:rPr>
        <w:t xml:space="preserve">26% shareholding by </w:t>
      </w:r>
      <w:r w:rsidR="00167255" w:rsidRPr="00167255">
        <w:rPr>
          <w:rFonts w:ascii="Arial" w:hAnsi="Arial" w:cs="Arial"/>
          <w:iCs/>
        </w:rPr>
        <w:t>PDIs</w:t>
      </w:r>
      <w:r w:rsidR="005B195D">
        <w:rPr>
          <w:rFonts w:ascii="Arial" w:hAnsi="Arial" w:cs="Arial"/>
          <w:iCs/>
        </w:rPr>
        <w:t>.</w:t>
      </w:r>
    </w:p>
    <w:p w14:paraId="0D31D988" w14:textId="77777777" w:rsidR="00870DD2" w:rsidRDefault="00870DD2" w:rsidP="00870DD2">
      <w:pPr>
        <w:pStyle w:val="ListParagraph"/>
        <w:tabs>
          <w:tab w:val="left" w:pos="851"/>
        </w:tabs>
        <w:spacing w:line="480" w:lineRule="auto"/>
        <w:ind w:left="1985" w:firstLine="0"/>
        <w:rPr>
          <w:rFonts w:ascii="Arial" w:hAnsi="Arial" w:cs="Arial"/>
          <w:iCs/>
        </w:rPr>
      </w:pPr>
    </w:p>
    <w:p w14:paraId="76368A4D" w14:textId="16E5E8E2" w:rsidR="00E5278F" w:rsidRDefault="00FB457B" w:rsidP="00223845">
      <w:pPr>
        <w:pStyle w:val="ListParagraph"/>
        <w:numPr>
          <w:ilvl w:val="2"/>
          <w:numId w:val="4"/>
        </w:numPr>
        <w:tabs>
          <w:tab w:val="left" w:pos="851"/>
        </w:tabs>
        <w:spacing w:line="480" w:lineRule="auto"/>
        <w:ind w:left="1985" w:hanging="1134"/>
        <w:rPr>
          <w:rFonts w:ascii="Arial" w:hAnsi="Arial" w:cs="Arial"/>
          <w:iCs/>
        </w:rPr>
      </w:pPr>
      <w:r>
        <w:rPr>
          <w:rFonts w:ascii="Arial" w:hAnsi="Arial" w:cs="Arial"/>
          <w:iCs/>
        </w:rPr>
        <w:t xml:space="preserve">At least </w:t>
      </w:r>
      <w:r w:rsidR="00CA1823" w:rsidRPr="00223845">
        <w:rPr>
          <w:rFonts w:ascii="Arial" w:hAnsi="Arial" w:cs="Arial"/>
          <w:iCs/>
        </w:rPr>
        <w:t xml:space="preserve">60% of the historical </w:t>
      </w:r>
      <w:r>
        <w:rPr>
          <w:rFonts w:ascii="Arial" w:hAnsi="Arial" w:cs="Arial"/>
          <w:iCs/>
        </w:rPr>
        <w:t>H</w:t>
      </w:r>
      <w:r w:rsidR="00CA1823" w:rsidRPr="00223845">
        <w:rPr>
          <w:rFonts w:ascii="Arial" w:hAnsi="Arial" w:cs="Arial"/>
          <w:iCs/>
        </w:rPr>
        <w:t xml:space="preserve">orseracing </w:t>
      </w:r>
      <w:r>
        <w:rPr>
          <w:rFonts w:ascii="Arial" w:hAnsi="Arial" w:cs="Arial"/>
          <w:iCs/>
        </w:rPr>
        <w:t>T</w:t>
      </w:r>
      <w:r w:rsidR="004E62CC" w:rsidRPr="00223845">
        <w:rPr>
          <w:rFonts w:ascii="Arial" w:hAnsi="Arial" w:cs="Arial"/>
          <w:iCs/>
        </w:rPr>
        <w:t xml:space="preserve">erminals </w:t>
      </w:r>
      <w:r w:rsidR="00CA1823" w:rsidRPr="00223845">
        <w:rPr>
          <w:rFonts w:ascii="Arial" w:hAnsi="Arial" w:cs="Arial"/>
          <w:iCs/>
        </w:rPr>
        <w:t>(</w:t>
      </w:r>
      <w:r w:rsidR="00F47A11" w:rsidRPr="00223845">
        <w:rPr>
          <w:rFonts w:ascii="Arial" w:hAnsi="Arial" w:cs="Arial"/>
          <w:iCs/>
        </w:rPr>
        <w:t xml:space="preserve">also known as </w:t>
      </w:r>
      <w:r w:rsidR="00CA1823" w:rsidRPr="00223845">
        <w:rPr>
          <w:rFonts w:ascii="Arial" w:hAnsi="Arial" w:cs="Arial"/>
          <w:iCs/>
        </w:rPr>
        <w:t xml:space="preserve">HHR </w:t>
      </w:r>
      <w:r w:rsidR="004E62CC" w:rsidRPr="00223845">
        <w:rPr>
          <w:rFonts w:ascii="Arial" w:hAnsi="Arial" w:cs="Arial"/>
          <w:iCs/>
        </w:rPr>
        <w:t>terminals)</w:t>
      </w:r>
      <w:r w:rsidR="00CA1823" w:rsidRPr="00223845">
        <w:rPr>
          <w:rFonts w:ascii="Arial" w:hAnsi="Arial" w:cs="Arial"/>
          <w:iCs/>
        </w:rPr>
        <w:t xml:space="preserve"> must </w:t>
      </w:r>
      <w:r w:rsidR="00E86CAF" w:rsidRPr="00223845">
        <w:rPr>
          <w:rFonts w:ascii="Arial" w:hAnsi="Arial" w:cs="Arial"/>
          <w:iCs/>
        </w:rPr>
        <w:t>be operated</w:t>
      </w:r>
      <w:r w:rsidR="00E5278F" w:rsidRPr="00223845">
        <w:rPr>
          <w:rFonts w:ascii="Arial" w:hAnsi="Arial" w:cs="Arial"/>
          <w:iCs/>
        </w:rPr>
        <w:t xml:space="preserve"> </w:t>
      </w:r>
      <w:r w:rsidR="00A47044">
        <w:rPr>
          <w:rFonts w:ascii="Arial" w:hAnsi="Arial" w:cs="Arial"/>
          <w:iCs/>
        </w:rPr>
        <w:t>by a</w:t>
      </w:r>
      <w:r w:rsidR="00870DD2">
        <w:rPr>
          <w:rFonts w:ascii="Arial" w:hAnsi="Arial" w:cs="Arial"/>
          <w:iCs/>
        </w:rPr>
        <w:t xml:space="preserve"> totalisator agency</w:t>
      </w:r>
      <w:r>
        <w:rPr>
          <w:rFonts w:ascii="Arial" w:hAnsi="Arial" w:cs="Arial"/>
          <w:iCs/>
        </w:rPr>
        <w:t xml:space="preserve"> </w:t>
      </w:r>
      <w:r w:rsidR="00E5278F" w:rsidRPr="00223845">
        <w:rPr>
          <w:rFonts w:ascii="Arial" w:hAnsi="Arial" w:cs="Arial"/>
          <w:iCs/>
        </w:rPr>
        <w:t>and be allocated</w:t>
      </w:r>
      <w:r w:rsidR="00870DD2">
        <w:rPr>
          <w:rFonts w:ascii="Arial" w:hAnsi="Arial" w:cs="Arial"/>
          <w:iCs/>
        </w:rPr>
        <w:t xml:space="preserve"> </w:t>
      </w:r>
      <w:r w:rsidR="00870DD2" w:rsidRPr="00870DD2">
        <w:rPr>
          <w:rFonts w:ascii="Arial" w:hAnsi="Arial" w:cs="Arial"/>
          <w:iCs/>
        </w:rPr>
        <w:t>to PDI controlled site operators</w:t>
      </w:r>
      <w:r>
        <w:rPr>
          <w:rFonts w:ascii="Arial" w:hAnsi="Arial" w:cs="Arial"/>
          <w:iCs/>
        </w:rPr>
        <w:t>.</w:t>
      </w:r>
    </w:p>
    <w:p w14:paraId="43AD7D43" w14:textId="77777777" w:rsidR="00A47044" w:rsidRPr="00A47044" w:rsidRDefault="00A47044" w:rsidP="00A47044">
      <w:pPr>
        <w:pStyle w:val="ListParagraph"/>
        <w:rPr>
          <w:rFonts w:ascii="Arial" w:hAnsi="Arial" w:cs="Arial"/>
          <w:iCs/>
        </w:rPr>
      </w:pPr>
    </w:p>
    <w:p w14:paraId="375B4687" w14:textId="77777777" w:rsidR="00A47044" w:rsidRDefault="00A47044" w:rsidP="00A47044">
      <w:pPr>
        <w:pStyle w:val="ListParagraph"/>
        <w:tabs>
          <w:tab w:val="left" w:pos="851"/>
        </w:tabs>
        <w:spacing w:line="480" w:lineRule="auto"/>
        <w:ind w:left="1985" w:firstLine="0"/>
        <w:rPr>
          <w:rFonts w:ascii="Arial" w:hAnsi="Arial" w:cs="Arial"/>
          <w:iCs/>
        </w:rPr>
      </w:pPr>
    </w:p>
    <w:p w14:paraId="6734FF24" w14:textId="77777777" w:rsidR="00A47044" w:rsidRPr="00223845" w:rsidRDefault="00A47044" w:rsidP="00A47044">
      <w:pPr>
        <w:pStyle w:val="ListParagraph"/>
        <w:tabs>
          <w:tab w:val="left" w:pos="851"/>
        </w:tabs>
        <w:spacing w:line="480" w:lineRule="auto"/>
        <w:ind w:left="1985" w:firstLine="0"/>
        <w:rPr>
          <w:rFonts w:ascii="Arial" w:hAnsi="Arial" w:cs="Arial"/>
          <w:iCs/>
        </w:rPr>
      </w:pPr>
    </w:p>
    <w:p w14:paraId="26862A73" w14:textId="77777777" w:rsidR="00297ACA" w:rsidRPr="00A42EA9" w:rsidRDefault="00297ACA" w:rsidP="00E21942">
      <w:pPr>
        <w:pStyle w:val="ListParagraph"/>
        <w:tabs>
          <w:tab w:val="left" w:pos="851"/>
        </w:tabs>
        <w:spacing w:line="480" w:lineRule="auto"/>
        <w:ind w:left="1985" w:firstLine="0"/>
        <w:rPr>
          <w:rFonts w:ascii="Arial" w:hAnsi="Arial" w:cs="Arial"/>
          <w:iCs/>
        </w:rPr>
      </w:pPr>
    </w:p>
    <w:p w14:paraId="0A27D26F" w14:textId="49A1E1B8" w:rsidR="00167255" w:rsidRPr="00490082" w:rsidRDefault="00167255" w:rsidP="00167255">
      <w:pPr>
        <w:tabs>
          <w:tab w:val="left" w:pos="851"/>
        </w:tabs>
        <w:spacing w:line="480" w:lineRule="auto"/>
        <w:rPr>
          <w:rFonts w:ascii="Arial" w:hAnsi="Arial" w:cs="Arial"/>
          <w:b/>
          <w:bCs/>
          <w:iCs/>
        </w:rPr>
      </w:pPr>
      <w:r w:rsidRPr="00490082">
        <w:rPr>
          <w:rFonts w:ascii="Arial" w:hAnsi="Arial" w:cs="Arial"/>
          <w:iCs/>
        </w:rPr>
        <w:lastRenderedPageBreak/>
        <w:tab/>
      </w:r>
      <w:r w:rsidR="00870DD2">
        <w:rPr>
          <w:rFonts w:ascii="Arial" w:hAnsi="Arial" w:cs="Arial"/>
          <w:b/>
          <w:bCs/>
          <w:iCs/>
        </w:rPr>
        <w:t>Trusts</w:t>
      </w:r>
    </w:p>
    <w:p w14:paraId="251EBCCA" w14:textId="77777777" w:rsidR="00E21942" w:rsidRPr="00490082" w:rsidRDefault="00E21942" w:rsidP="00167255">
      <w:pPr>
        <w:tabs>
          <w:tab w:val="left" w:pos="851"/>
        </w:tabs>
        <w:spacing w:line="480" w:lineRule="auto"/>
        <w:rPr>
          <w:rFonts w:ascii="Arial" w:hAnsi="Arial" w:cs="Arial"/>
          <w:b/>
          <w:bCs/>
          <w:iCs/>
        </w:rPr>
      </w:pPr>
    </w:p>
    <w:p w14:paraId="4FC327E9" w14:textId="7AD26C18" w:rsidR="00FB69C7" w:rsidRPr="00FB69C7" w:rsidRDefault="00A42EA9" w:rsidP="00A42EA9">
      <w:pPr>
        <w:pStyle w:val="ListParagraph"/>
        <w:numPr>
          <w:ilvl w:val="2"/>
          <w:numId w:val="4"/>
        </w:numPr>
        <w:tabs>
          <w:tab w:val="left" w:pos="851"/>
        </w:tabs>
        <w:spacing w:line="480" w:lineRule="auto"/>
        <w:ind w:left="1985" w:hanging="1134"/>
        <w:rPr>
          <w:rFonts w:ascii="Arial" w:hAnsi="Arial" w:cs="Arial"/>
          <w:iCs/>
        </w:rPr>
      </w:pPr>
      <w:r w:rsidRPr="00A42EA9">
        <w:rPr>
          <w:rFonts w:ascii="Arial" w:hAnsi="Arial" w:cs="Arial"/>
        </w:rPr>
        <w:t xml:space="preserve">In the event that a </w:t>
      </w:r>
      <w:r w:rsidR="00496370">
        <w:rPr>
          <w:rFonts w:ascii="Arial" w:hAnsi="Arial" w:cs="Arial"/>
        </w:rPr>
        <w:t>T</w:t>
      </w:r>
      <w:r w:rsidRPr="00A42EA9">
        <w:rPr>
          <w:rFonts w:ascii="Arial" w:hAnsi="Arial" w:cs="Arial"/>
        </w:rPr>
        <w:t xml:space="preserve">rust is used as one of the vehicles for </w:t>
      </w:r>
      <w:r w:rsidR="00167255" w:rsidRPr="00490082">
        <w:rPr>
          <w:rFonts w:ascii="Arial" w:hAnsi="Arial" w:cs="Arial"/>
        </w:rPr>
        <w:t>ownership</w:t>
      </w:r>
      <w:r w:rsidR="001B443F" w:rsidRPr="00490082">
        <w:rPr>
          <w:rFonts w:ascii="Arial" w:hAnsi="Arial" w:cs="Arial"/>
        </w:rPr>
        <w:t xml:space="preserve"> by PDIs</w:t>
      </w:r>
      <w:r w:rsidRPr="00A42EA9">
        <w:rPr>
          <w:rFonts w:ascii="Arial" w:hAnsi="Arial" w:cs="Arial"/>
        </w:rPr>
        <w:t xml:space="preserve">, the </w:t>
      </w:r>
      <w:r w:rsidR="00167255" w:rsidRPr="00490082">
        <w:rPr>
          <w:rFonts w:ascii="Arial" w:hAnsi="Arial" w:cs="Arial"/>
        </w:rPr>
        <w:t xml:space="preserve">trust deed </w:t>
      </w:r>
      <w:r w:rsidRPr="00A42EA9">
        <w:rPr>
          <w:rFonts w:ascii="Arial" w:hAnsi="Arial" w:cs="Arial"/>
        </w:rPr>
        <w:t xml:space="preserve">must comply with the </w:t>
      </w:r>
      <w:bookmarkStart w:id="7" w:name="_Hlk196816116"/>
      <w:r w:rsidRPr="00A42EA9">
        <w:rPr>
          <w:rFonts w:ascii="Arial" w:hAnsi="Arial" w:cs="Arial"/>
        </w:rPr>
        <w:t>requirements of annexes 100 (B) and (D) of the</w:t>
      </w:r>
      <w:bookmarkEnd w:id="7"/>
      <w:r w:rsidRPr="00A42EA9">
        <w:rPr>
          <w:rFonts w:ascii="Arial" w:hAnsi="Arial" w:cs="Arial"/>
        </w:rPr>
        <w:t xml:space="preserve"> B-BBEE Act</w:t>
      </w:r>
      <w:r w:rsidR="005B195D">
        <w:rPr>
          <w:rFonts w:ascii="Arial" w:hAnsi="Arial" w:cs="Arial"/>
        </w:rPr>
        <w:t>.</w:t>
      </w:r>
    </w:p>
    <w:p w14:paraId="29BBFFC4" w14:textId="77777777" w:rsidR="00870DD2" w:rsidRDefault="00870DD2" w:rsidP="00FB2EF3">
      <w:pPr>
        <w:tabs>
          <w:tab w:val="left" w:pos="851"/>
        </w:tabs>
        <w:spacing w:line="480" w:lineRule="auto"/>
        <w:ind w:left="851"/>
        <w:rPr>
          <w:rFonts w:ascii="Arial" w:hAnsi="Arial" w:cs="Arial"/>
          <w:b/>
          <w:bCs/>
          <w:iCs/>
        </w:rPr>
      </w:pPr>
    </w:p>
    <w:p w14:paraId="4719CFC9" w14:textId="625D20B1" w:rsidR="00FB69C7" w:rsidRDefault="00FB2EF3" w:rsidP="00FB2EF3">
      <w:pPr>
        <w:tabs>
          <w:tab w:val="left" w:pos="851"/>
        </w:tabs>
        <w:spacing w:line="480" w:lineRule="auto"/>
        <w:ind w:left="851"/>
        <w:rPr>
          <w:rFonts w:ascii="Arial" w:hAnsi="Arial" w:cs="Arial"/>
          <w:b/>
          <w:bCs/>
          <w:iCs/>
        </w:rPr>
      </w:pPr>
      <w:r w:rsidRPr="00FB2EF3">
        <w:rPr>
          <w:rFonts w:ascii="Arial" w:hAnsi="Arial" w:cs="Arial"/>
          <w:b/>
          <w:bCs/>
          <w:iCs/>
        </w:rPr>
        <w:t>Management Fees</w:t>
      </w:r>
    </w:p>
    <w:p w14:paraId="0E072BB1" w14:textId="77777777" w:rsidR="00870DD2" w:rsidRPr="00FB2EF3" w:rsidRDefault="00870DD2" w:rsidP="00FB2EF3">
      <w:pPr>
        <w:tabs>
          <w:tab w:val="left" w:pos="851"/>
        </w:tabs>
        <w:spacing w:line="480" w:lineRule="auto"/>
        <w:ind w:left="851"/>
        <w:rPr>
          <w:rFonts w:ascii="Arial" w:hAnsi="Arial" w:cs="Arial"/>
          <w:b/>
          <w:bCs/>
          <w:iCs/>
        </w:rPr>
      </w:pPr>
    </w:p>
    <w:p w14:paraId="7AFCD6DD" w14:textId="391C22A4" w:rsidR="007C3375" w:rsidRPr="00C2321D" w:rsidRDefault="00FB69C7" w:rsidP="00C2321D">
      <w:pPr>
        <w:pStyle w:val="ListParagraph"/>
        <w:numPr>
          <w:ilvl w:val="2"/>
          <w:numId w:val="4"/>
        </w:numPr>
        <w:tabs>
          <w:tab w:val="left" w:pos="851"/>
        </w:tabs>
        <w:spacing w:line="480" w:lineRule="auto"/>
        <w:ind w:left="1985" w:hanging="1134"/>
        <w:rPr>
          <w:rFonts w:ascii="Arial" w:hAnsi="Arial" w:cs="Arial"/>
          <w:iCs/>
        </w:rPr>
      </w:pPr>
      <w:r w:rsidRPr="00FB69C7">
        <w:rPr>
          <w:rFonts w:ascii="Arial" w:hAnsi="Arial" w:cs="Arial"/>
          <w:lang w:val="en-US"/>
        </w:rPr>
        <w:t xml:space="preserve">If an applicant for a </w:t>
      </w:r>
      <w:proofErr w:type="spellStart"/>
      <w:r w:rsidRPr="00FB69C7">
        <w:rPr>
          <w:rFonts w:ascii="Arial" w:hAnsi="Arial" w:cs="Arial"/>
          <w:lang w:val="en-US"/>
        </w:rPr>
        <w:t>licence</w:t>
      </w:r>
      <w:proofErr w:type="spellEnd"/>
      <w:r w:rsidRPr="00FB69C7">
        <w:rPr>
          <w:rFonts w:ascii="Arial" w:hAnsi="Arial" w:cs="Arial"/>
          <w:lang w:val="en-US"/>
        </w:rPr>
        <w:t xml:space="preserve"> appoints an operator who is a shareholder, related person or subsidiary of an applicant for a </w:t>
      </w:r>
      <w:proofErr w:type="spellStart"/>
      <w:r w:rsidRPr="00FB69C7">
        <w:rPr>
          <w:rFonts w:ascii="Arial" w:hAnsi="Arial" w:cs="Arial"/>
          <w:lang w:val="en-US"/>
        </w:rPr>
        <w:t>licence</w:t>
      </w:r>
      <w:proofErr w:type="spellEnd"/>
      <w:r w:rsidRPr="00FB69C7">
        <w:rPr>
          <w:rFonts w:ascii="Arial" w:hAnsi="Arial" w:cs="Arial"/>
          <w:lang w:val="en-US"/>
        </w:rPr>
        <w:t xml:space="preserve"> or shareholder then an amount equal to the PDI ownership percentage of the total management fee </w:t>
      </w:r>
      <w:r w:rsidR="007C3375">
        <w:rPr>
          <w:rFonts w:ascii="Arial" w:hAnsi="Arial" w:cs="Arial"/>
          <w:lang w:val="en-US"/>
        </w:rPr>
        <w:t xml:space="preserve">payable to such operator </w:t>
      </w:r>
      <w:r w:rsidRPr="00FB69C7">
        <w:rPr>
          <w:rFonts w:ascii="Arial" w:hAnsi="Arial" w:cs="Arial"/>
          <w:lang w:val="en-US"/>
        </w:rPr>
        <w:t>must accrue to an applicant’s PDI shareholders</w:t>
      </w:r>
      <w:r>
        <w:rPr>
          <w:rFonts w:ascii="Arial" w:hAnsi="Arial" w:cs="Arial"/>
          <w:lang w:val="en-US"/>
        </w:rPr>
        <w:t>.</w:t>
      </w:r>
      <w:r w:rsidR="00A42EA9" w:rsidRPr="00A42EA9">
        <w:rPr>
          <w:rFonts w:ascii="Arial" w:hAnsi="Arial" w:cs="Arial"/>
        </w:rPr>
        <w:t xml:space="preserve">   </w:t>
      </w:r>
    </w:p>
    <w:p w14:paraId="2D21B97F" w14:textId="77777777" w:rsidR="001B443F" w:rsidRPr="00A42EA9" w:rsidRDefault="001B443F" w:rsidP="001B443F">
      <w:pPr>
        <w:pStyle w:val="ListParagraph"/>
        <w:tabs>
          <w:tab w:val="left" w:pos="851"/>
        </w:tabs>
        <w:spacing w:line="480" w:lineRule="auto"/>
        <w:ind w:left="1985" w:firstLine="0"/>
        <w:rPr>
          <w:rFonts w:ascii="Arial" w:hAnsi="Arial" w:cs="Arial"/>
          <w:iCs/>
        </w:rPr>
      </w:pPr>
    </w:p>
    <w:p w14:paraId="5E64DC30" w14:textId="766EF5A9" w:rsidR="00BA6E0D" w:rsidRPr="00490082" w:rsidRDefault="00BA6E0D" w:rsidP="00911FCF">
      <w:pPr>
        <w:tabs>
          <w:tab w:val="left" w:pos="851"/>
        </w:tabs>
        <w:spacing w:line="480" w:lineRule="auto"/>
        <w:rPr>
          <w:rFonts w:ascii="Arial" w:hAnsi="Arial" w:cs="Arial"/>
          <w:b/>
          <w:bCs/>
        </w:rPr>
      </w:pPr>
      <w:r w:rsidRPr="00490082">
        <w:rPr>
          <w:rFonts w:ascii="Arial" w:hAnsi="Arial" w:cs="Arial"/>
          <w:b/>
          <w:bCs/>
        </w:rPr>
        <w:t>SED</w:t>
      </w:r>
    </w:p>
    <w:p w14:paraId="4207235D" w14:textId="77777777" w:rsidR="00BA6E0D" w:rsidRPr="00490082" w:rsidRDefault="00BA6E0D" w:rsidP="00BA6E0D">
      <w:pPr>
        <w:tabs>
          <w:tab w:val="left" w:pos="851"/>
        </w:tabs>
        <w:spacing w:line="480" w:lineRule="auto"/>
        <w:rPr>
          <w:rFonts w:ascii="Arial" w:hAnsi="Arial" w:cs="Arial"/>
        </w:rPr>
      </w:pPr>
    </w:p>
    <w:p w14:paraId="30191394" w14:textId="44BBD2DE" w:rsidR="00CA1823" w:rsidRPr="00CA1823" w:rsidRDefault="00514FF0" w:rsidP="00CA1823">
      <w:pPr>
        <w:pStyle w:val="ListParagraph"/>
        <w:numPr>
          <w:ilvl w:val="1"/>
          <w:numId w:val="4"/>
        </w:numPr>
        <w:tabs>
          <w:tab w:val="left" w:pos="851"/>
        </w:tabs>
        <w:spacing w:line="480" w:lineRule="auto"/>
        <w:ind w:left="851" w:hanging="851"/>
        <w:rPr>
          <w:rFonts w:ascii="Arial" w:hAnsi="Arial" w:cs="Arial"/>
        </w:rPr>
      </w:pPr>
      <w:r>
        <w:rPr>
          <w:rFonts w:ascii="Arial" w:hAnsi="Arial" w:cs="Arial"/>
        </w:rPr>
        <w:t>The applicant must</w:t>
      </w:r>
      <w:r w:rsidR="00EF1CFB">
        <w:rPr>
          <w:rFonts w:ascii="Arial" w:hAnsi="Arial" w:cs="Arial"/>
        </w:rPr>
        <w:t xml:space="preserve"> be</w:t>
      </w:r>
      <w:r>
        <w:rPr>
          <w:rFonts w:ascii="Arial" w:hAnsi="Arial" w:cs="Arial"/>
        </w:rPr>
        <w:t xml:space="preserve"> </w:t>
      </w:r>
      <w:r w:rsidR="00297BD3">
        <w:rPr>
          <w:rFonts w:ascii="Arial" w:hAnsi="Arial" w:cs="Arial"/>
        </w:rPr>
        <w:t xml:space="preserve">a </w:t>
      </w:r>
      <w:r w:rsidR="00BD69B9">
        <w:rPr>
          <w:rFonts w:ascii="Arial" w:hAnsi="Arial" w:cs="Arial"/>
        </w:rPr>
        <w:t xml:space="preserve">Level 4 (four) </w:t>
      </w:r>
      <w:r w:rsidR="00A804F5">
        <w:rPr>
          <w:rFonts w:ascii="Arial" w:hAnsi="Arial" w:cs="Arial"/>
        </w:rPr>
        <w:t>Contributor</w:t>
      </w:r>
      <w:r w:rsidR="00B16EEC">
        <w:rPr>
          <w:rFonts w:ascii="Arial" w:hAnsi="Arial" w:cs="Arial"/>
        </w:rPr>
        <w:t xml:space="preserve"> in terms of the Codes </w:t>
      </w:r>
      <w:r w:rsidR="00EA2965">
        <w:rPr>
          <w:rFonts w:ascii="Arial" w:hAnsi="Arial" w:cs="Arial"/>
        </w:rPr>
        <w:t xml:space="preserve">of Good Practice (“Codes”) issued in terms of </w:t>
      </w:r>
      <w:r w:rsidR="006808EB">
        <w:rPr>
          <w:rFonts w:ascii="Arial" w:hAnsi="Arial" w:cs="Arial"/>
        </w:rPr>
        <w:t>section 9(1) of the</w:t>
      </w:r>
      <w:r w:rsidR="00893642">
        <w:rPr>
          <w:rFonts w:ascii="Arial" w:hAnsi="Arial" w:cs="Arial"/>
        </w:rPr>
        <w:t xml:space="preserve"> B-BBEE Act</w:t>
      </w:r>
      <w:r w:rsidR="00A804F5">
        <w:rPr>
          <w:rFonts w:ascii="Arial" w:hAnsi="Arial" w:cs="Arial"/>
        </w:rPr>
        <w:t xml:space="preserve"> </w:t>
      </w:r>
      <w:r w:rsidR="00012987">
        <w:rPr>
          <w:rFonts w:ascii="Arial" w:hAnsi="Arial" w:cs="Arial"/>
        </w:rPr>
        <w:t>within</w:t>
      </w:r>
      <w:r w:rsidR="00A804F5">
        <w:rPr>
          <w:rFonts w:ascii="Arial" w:hAnsi="Arial" w:cs="Arial"/>
        </w:rPr>
        <w:t xml:space="preserve"> two years after issuing of the licence</w:t>
      </w:r>
      <w:r w:rsidR="00D01A5D">
        <w:rPr>
          <w:rFonts w:ascii="Arial" w:hAnsi="Arial" w:cs="Arial"/>
        </w:rPr>
        <w:t>.</w:t>
      </w:r>
      <w:r w:rsidR="00297BD3">
        <w:rPr>
          <w:rFonts w:ascii="Arial" w:hAnsi="Arial" w:cs="Arial"/>
        </w:rPr>
        <w:t xml:space="preserve"> </w:t>
      </w:r>
      <w:r w:rsidR="00911FCF" w:rsidRPr="00490082">
        <w:rPr>
          <w:rFonts w:ascii="Arial" w:hAnsi="Arial" w:cs="Arial"/>
        </w:rPr>
        <w:t xml:space="preserve"> </w:t>
      </w:r>
    </w:p>
    <w:p w14:paraId="06AFC94E" w14:textId="77777777" w:rsidR="00BD1B0D" w:rsidRDefault="00BD1B0D" w:rsidP="00BD1B0D">
      <w:pPr>
        <w:tabs>
          <w:tab w:val="left" w:pos="851"/>
        </w:tabs>
        <w:spacing w:line="480" w:lineRule="auto"/>
        <w:rPr>
          <w:rFonts w:ascii="Arial" w:hAnsi="Arial" w:cs="Arial"/>
        </w:rPr>
      </w:pPr>
    </w:p>
    <w:p w14:paraId="3B9798AE" w14:textId="7D22B1EB" w:rsidR="00BD1B0D" w:rsidRPr="00490082" w:rsidRDefault="00BD1B0D" w:rsidP="00BD1B0D">
      <w:pPr>
        <w:tabs>
          <w:tab w:val="left" w:pos="851"/>
        </w:tabs>
        <w:spacing w:line="480" w:lineRule="auto"/>
        <w:rPr>
          <w:rFonts w:ascii="Arial" w:hAnsi="Arial" w:cs="Arial"/>
          <w:b/>
          <w:bCs/>
        </w:rPr>
      </w:pPr>
      <w:r w:rsidRPr="00490082">
        <w:rPr>
          <w:rFonts w:ascii="Arial" w:hAnsi="Arial" w:cs="Arial"/>
          <w:b/>
          <w:bCs/>
        </w:rPr>
        <w:t>CONDITIONS OF LICENCE</w:t>
      </w:r>
    </w:p>
    <w:p w14:paraId="60C0F9A4" w14:textId="77777777" w:rsidR="00BD1B0D" w:rsidRPr="00490082" w:rsidRDefault="00BD1B0D" w:rsidP="00BD1B0D">
      <w:pPr>
        <w:pStyle w:val="ListParagraph"/>
        <w:tabs>
          <w:tab w:val="left" w:pos="851"/>
        </w:tabs>
        <w:spacing w:line="480" w:lineRule="auto"/>
        <w:ind w:left="851" w:firstLine="0"/>
        <w:rPr>
          <w:rFonts w:ascii="Arial" w:hAnsi="Arial" w:cs="Arial"/>
        </w:rPr>
      </w:pPr>
    </w:p>
    <w:p w14:paraId="0540E334" w14:textId="321AC0BC" w:rsidR="00BD1B0D" w:rsidRDefault="00BD1B0D" w:rsidP="00A6500F">
      <w:pPr>
        <w:pStyle w:val="ListParagraph"/>
        <w:numPr>
          <w:ilvl w:val="1"/>
          <w:numId w:val="4"/>
        </w:numPr>
        <w:tabs>
          <w:tab w:val="left" w:pos="851"/>
        </w:tabs>
        <w:spacing w:line="480" w:lineRule="auto"/>
        <w:ind w:left="851" w:hanging="851"/>
        <w:rPr>
          <w:rFonts w:ascii="Arial" w:hAnsi="Arial" w:cs="Arial"/>
        </w:rPr>
      </w:pPr>
      <w:r w:rsidRPr="00490082">
        <w:rPr>
          <w:rFonts w:ascii="Arial" w:hAnsi="Arial" w:cs="Arial"/>
        </w:rPr>
        <w:t xml:space="preserve">The ECGB will impose the following minimum requirements in the conditions of licence issued </w:t>
      </w:r>
      <w:r w:rsidR="008A5A1E" w:rsidRPr="00490082">
        <w:rPr>
          <w:rFonts w:ascii="Arial" w:hAnsi="Arial" w:cs="Arial"/>
        </w:rPr>
        <w:t xml:space="preserve">to licensees </w:t>
      </w:r>
      <w:r w:rsidRPr="00490082">
        <w:rPr>
          <w:rFonts w:ascii="Arial" w:hAnsi="Arial" w:cs="Arial"/>
        </w:rPr>
        <w:t xml:space="preserve">in terms of section 33 of the </w:t>
      </w:r>
      <w:r w:rsidR="00D70B0B">
        <w:rPr>
          <w:rFonts w:ascii="Arial" w:hAnsi="Arial" w:cs="Arial"/>
        </w:rPr>
        <w:t>Act</w:t>
      </w:r>
      <w:r w:rsidRPr="00490082">
        <w:rPr>
          <w:rFonts w:ascii="Arial" w:hAnsi="Arial" w:cs="Arial"/>
        </w:rPr>
        <w:t xml:space="preserve"> following the award of a licence.</w:t>
      </w:r>
    </w:p>
    <w:p w14:paraId="159AE438" w14:textId="77777777" w:rsidR="00A47044" w:rsidRDefault="00A47044" w:rsidP="00A47044">
      <w:pPr>
        <w:pStyle w:val="ListParagraph"/>
        <w:tabs>
          <w:tab w:val="left" w:pos="851"/>
        </w:tabs>
        <w:spacing w:line="480" w:lineRule="auto"/>
        <w:ind w:left="851" w:firstLine="0"/>
        <w:rPr>
          <w:rFonts w:ascii="Arial" w:hAnsi="Arial" w:cs="Arial"/>
        </w:rPr>
      </w:pPr>
    </w:p>
    <w:p w14:paraId="01FC9446" w14:textId="77777777" w:rsidR="00A47044" w:rsidRPr="00490082" w:rsidRDefault="00A47044" w:rsidP="00A47044">
      <w:pPr>
        <w:pStyle w:val="ListParagraph"/>
        <w:tabs>
          <w:tab w:val="left" w:pos="851"/>
        </w:tabs>
        <w:spacing w:line="480" w:lineRule="auto"/>
        <w:ind w:left="851" w:firstLine="0"/>
        <w:rPr>
          <w:rFonts w:ascii="Arial" w:hAnsi="Arial" w:cs="Arial"/>
        </w:rPr>
      </w:pPr>
    </w:p>
    <w:p w14:paraId="6B481E0F" w14:textId="77777777" w:rsidR="00297ACA" w:rsidRDefault="00297ACA" w:rsidP="00911FCF">
      <w:pPr>
        <w:tabs>
          <w:tab w:val="left" w:pos="851"/>
        </w:tabs>
        <w:spacing w:line="480" w:lineRule="auto"/>
        <w:rPr>
          <w:rFonts w:ascii="Arial" w:hAnsi="Arial" w:cs="Arial"/>
        </w:rPr>
      </w:pPr>
    </w:p>
    <w:p w14:paraId="2E2A4E02" w14:textId="1BEB25CC" w:rsidR="00911FCF" w:rsidRPr="00490082" w:rsidRDefault="00911FCF" w:rsidP="00911FCF">
      <w:pPr>
        <w:tabs>
          <w:tab w:val="left" w:pos="851"/>
        </w:tabs>
        <w:spacing w:line="480" w:lineRule="auto"/>
        <w:rPr>
          <w:rFonts w:ascii="Arial" w:hAnsi="Arial" w:cs="Arial"/>
          <w:b/>
          <w:bCs/>
        </w:rPr>
      </w:pPr>
      <w:r w:rsidRPr="00490082">
        <w:rPr>
          <w:rFonts w:ascii="Arial" w:hAnsi="Arial" w:cs="Arial"/>
          <w:b/>
          <w:bCs/>
        </w:rPr>
        <w:lastRenderedPageBreak/>
        <w:t>Skills development</w:t>
      </w:r>
    </w:p>
    <w:p w14:paraId="08B6B6E6" w14:textId="77777777" w:rsidR="00911FCF" w:rsidRPr="00490082" w:rsidRDefault="00911FCF" w:rsidP="00911FCF">
      <w:pPr>
        <w:tabs>
          <w:tab w:val="left" w:pos="851"/>
        </w:tabs>
        <w:spacing w:line="480" w:lineRule="auto"/>
        <w:rPr>
          <w:rFonts w:ascii="Arial" w:hAnsi="Arial" w:cs="Arial"/>
        </w:rPr>
      </w:pPr>
    </w:p>
    <w:p w14:paraId="3DD1231D" w14:textId="45363C6F" w:rsidR="00911FCF" w:rsidRPr="00490082" w:rsidRDefault="00D01A5D" w:rsidP="00A6500F">
      <w:pPr>
        <w:pStyle w:val="ListParagraph"/>
        <w:numPr>
          <w:ilvl w:val="1"/>
          <w:numId w:val="4"/>
        </w:numPr>
        <w:tabs>
          <w:tab w:val="left" w:pos="851"/>
        </w:tabs>
        <w:spacing w:line="480" w:lineRule="auto"/>
        <w:ind w:left="851" w:hanging="851"/>
        <w:rPr>
          <w:rFonts w:ascii="Arial" w:hAnsi="Arial" w:cs="Arial"/>
        </w:rPr>
      </w:pPr>
      <w:r>
        <w:rPr>
          <w:rFonts w:ascii="Arial" w:hAnsi="Arial" w:cs="Arial"/>
        </w:rPr>
        <w:t xml:space="preserve">The applicant must be a Level 4 (four) Contributor in terms of the Codes of Good Practice (“Codes”) issued in terms of section 9(1) of the B-BBEE Act </w:t>
      </w:r>
      <w:r w:rsidR="00B2357F">
        <w:rPr>
          <w:rFonts w:ascii="Arial" w:hAnsi="Arial" w:cs="Arial"/>
        </w:rPr>
        <w:t>within</w:t>
      </w:r>
      <w:r>
        <w:rPr>
          <w:rFonts w:ascii="Arial" w:hAnsi="Arial" w:cs="Arial"/>
        </w:rPr>
        <w:t xml:space="preserve"> two years after issuing of the licence. </w:t>
      </w:r>
    </w:p>
    <w:p w14:paraId="4291200F" w14:textId="77777777" w:rsidR="001B443F" w:rsidRPr="00490082" w:rsidRDefault="001B443F" w:rsidP="001B443F">
      <w:pPr>
        <w:tabs>
          <w:tab w:val="left" w:pos="851"/>
        </w:tabs>
        <w:spacing w:line="480" w:lineRule="auto"/>
        <w:rPr>
          <w:rFonts w:ascii="Arial" w:hAnsi="Arial" w:cs="Arial"/>
        </w:rPr>
      </w:pPr>
    </w:p>
    <w:p w14:paraId="719F9FDB" w14:textId="13C47A04" w:rsidR="00A47044" w:rsidRDefault="001B443F" w:rsidP="001B443F">
      <w:pPr>
        <w:tabs>
          <w:tab w:val="left" w:pos="851"/>
        </w:tabs>
        <w:spacing w:line="480" w:lineRule="auto"/>
        <w:rPr>
          <w:rFonts w:ascii="Arial" w:hAnsi="Arial" w:cs="Arial"/>
          <w:b/>
          <w:bCs/>
        </w:rPr>
      </w:pPr>
      <w:r w:rsidRPr="00490082">
        <w:rPr>
          <w:rFonts w:ascii="Arial" w:hAnsi="Arial" w:cs="Arial"/>
          <w:b/>
          <w:bCs/>
        </w:rPr>
        <w:t>Employment</w:t>
      </w:r>
    </w:p>
    <w:p w14:paraId="015265C2" w14:textId="77777777" w:rsidR="00A47044" w:rsidRPr="00A47044" w:rsidRDefault="00A47044" w:rsidP="001B443F">
      <w:pPr>
        <w:tabs>
          <w:tab w:val="left" w:pos="851"/>
        </w:tabs>
        <w:spacing w:line="480" w:lineRule="auto"/>
        <w:rPr>
          <w:rFonts w:ascii="Arial" w:hAnsi="Arial" w:cs="Arial"/>
          <w:b/>
          <w:bCs/>
        </w:rPr>
      </w:pPr>
    </w:p>
    <w:p w14:paraId="42EDB1BC" w14:textId="054AD8F8" w:rsidR="00D01A5D" w:rsidRDefault="00D01A5D" w:rsidP="00A6500F">
      <w:pPr>
        <w:pStyle w:val="ListParagraph"/>
        <w:numPr>
          <w:ilvl w:val="1"/>
          <w:numId w:val="4"/>
        </w:numPr>
        <w:tabs>
          <w:tab w:val="left" w:pos="851"/>
        </w:tabs>
        <w:spacing w:line="480" w:lineRule="auto"/>
        <w:ind w:left="851" w:hanging="851"/>
        <w:rPr>
          <w:rFonts w:ascii="Arial" w:hAnsi="Arial" w:cs="Arial"/>
        </w:rPr>
      </w:pPr>
      <w:r>
        <w:rPr>
          <w:rFonts w:ascii="Arial" w:hAnsi="Arial" w:cs="Arial"/>
        </w:rPr>
        <w:t xml:space="preserve">The applicant </w:t>
      </w:r>
      <w:r w:rsidR="00A47044">
        <w:rPr>
          <w:rFonts w:ascii="Arial" w:hAnsi="Arial" w:cs="Arial"/>
        </w:rPr>
        <w:t>must be</w:t>
      </w:r>
      <w:r w:rsidR="00EF1CFB">
        <w:rPr>
          <w:rFonts w:ascii="Arial" w:hAnsi="Arial" w:cs="Arial"/>
        </w:rPr>
        <w:t xml:space="preserve"> </w:t>
      </w:r>
      <w:r>
        <w:rPr>
          <w:rFonts w:ascii="Arial" w:hAnsi="Arial" w:cs="Arial"/>
        </w:rPr>
        <w:t xml:space="preserve">a Level 4 (four) Contributor in terms of the Codes of Good Practice (“Codes”) issued in terms of section 9(1) of the B-BBEE Act </w:t>
      </w:r>
      <w:r w:rsidR="00B2357F">
        <w:rPr>
          <w:rFonts w:ascii="Arial" w:hAnsi="Arial" w:cs="Arial"/>
        </w:rPr>
        <w:t>within</w:t>
      </w:r>
      <w:r>
        <w:rPr>
          <w:rFonts w:ascii="Arial" w:hAnsi="Arial" w:cs="Arial"/>
        </w:rPr>
        <w:t xml:space="preserve"> two years after issuing of the licence. </w:t>
      </w:r>
    </w:p>
    <w:p w14:paraId="730013FF" w14:textId="77777777" w:rsidR="00911FCF" w:rsidRPr="00490082" w:rsidRDefault="00911FCF" w:rsidP="00911FCF">
      <w:pPr>
        <w:tabs>
          <w:tab w:val="left" w:pos="851"/>
        </w:tabs>
        <w:spacing w:line="480" w:lineRule="auto"/>
        <w:rPr>
          <w:rFonts w:ascii="Arial" w:hAnsi="Arial" w:cs="Arial"/>
        </w:rPr>
      </w:pPr>
    </w:p>
    <w:p w14:paraId="138F8498" w14:textId="2CDC9863" w:rsidR="00911FCF" w:rsidRPr="00490082" w:rsidRDefault="00911FCF" w:rsidP="00911FCF">
      <w:pPr>
        <w:tabs>
          <w:tab w:val="left" w:pos="851"/>
        </w:tabs>
        <w:spacing w:line="480" w:lineRule="auto"/>
        <w:rPr>
          <w:rFonts w:ascii="Arial" w:hAnsi="Arial" w:cs="Arial"/>
          <w:b/>
          <w:bCs/>
        </w:rPr>
      </w:pPr>
      <w:r w:rsidRPr="00490082">
        <w:rPr>
          <w:rFonts w:ascii="Arial" w:hAnsi="Arial" w:cs="Arial"/>
          <w:b/>
          <w:bCs/>
        </w:rPr>
        <w:t>Procurement</w:t>
      </w:r>
    </w:p>
    <w:p w14:paraId="0E3234EA" w14:textId="77777777" w:rsidR="00911FCF" w:rsidRPr="00490082" w:rsidRDefault="00911FCF" w:rsidP="00911FCF">
      <w:pPr>
        <w:tabs>
          <w:tab w:val="left" w:pos="851"/>
        </w:tabs>
        <w:spacing w:line="480" w:lineRule="auto"/>
        <w:rPr>
          <w:rFonts w:ascii="Arial" w:hAnsi="Arial" w:cs="Arial"/>
        </w:rPr>
      </w:pPr>
    </w:p>
    <w:p w14:paraId="57721BE3" w14:textId="4E1F3F14" w:rsidR="00BD1B0D" w:rsidRPr="00490082" w:rsidRDefault="008A5A1E" w:rsidP="00BD1B0D">
      <w:pPr>
        <w:pStyle w:val="ListParagraph"/>
        <w:numPr>
          <w:ilvl w:val="1"/>
          <w:numId w:val="4"/>
        </w:numPr>
        <w:tabs>
          <w:tab w:val="left" w:pos="851"/>
        </w:tabs>
        <w:spacing w:line="480" w:lineRule="auto"/>
        <w:ind w:left="851" w:hanging="851"/>
        <w:rPr>
          <w:rFonts w:ascii="Arial" w:hAnsi="Arial" w:cs="Arial"/>
          <w:lang w:val="x-none"/>
        </w:rPr>
      </w:pPr>
      <w:r w:rsidRPr="00490082">
        <w:rPr>
          <w:rFonts w:ascii="Arial" w:hAnsi="Arial" w:cs="Arial"/>
        </w:rPr>
        <w:t xml:space="preserve">A licensee </w:t>
      </w:r>
      <w:r w:rsidR="00BD1B0D" w:rsidRPr="00490082">
        <w:rPr>
          <w:rFonts w:ascii="Arial" w:hAnsi="Arial" w:cs="Arial"/>
          <w:lang w:val="x-none"/>
        </w:rPr>
        <w:t xml:space="preserve">shall in good faith and with due diligence endeavour to contribute to the economy of the </w:t>
      </w:r>
      <w:r w:rsidRPr="00490082">
        <w:rPr>
          <w:rFonts w:ascii="Arial" w:hAnsi="Arial" w:cs="Arial"/>
          <w:lang w:val="x-none"/>
        </w:rPr>
        <w:t>p</w:t>
      </w:r>
      <w:r w:rsidR="00BD1B0D" w:rsidRPr="00490082">
        <w:rPr>
          <w:rFonts w:ascii="Arial" w:hAnsi="Arial" w:cs="Arial"/>
          <w:lang w:val="x-none"/>
        </w:rPr>
        <w:t xml:space="preserve">rovince by sourcing products and services for the operation of the </w:t>
      </w:r>
      <w:r w:rsidRPr="00490082">
        <w:rPr>
          <w:rFonts w:ascii="Arial" w:hAnsi="Arial" w:cs="Arial"/>
          <w:lang w:val="x-none"/>
        </w:rPr>
        <w:t xml:space="preserve">licensed premises </w:t>
      </w:r>
      <w:r w:rsidR="00BD1B0D" w:rsidRPr="00490082">
        <w:rPr>
          <w:rFonts w:ascii="Arial" w:hAnsi="Arial" w:cs="Arial"/>
          <w:lang w:val="x-none"/>
        </w:rPr>
        <w:t xml:space="preserve">from service providers and professionals located within the </w:t>
      </w:r>
      <w:r w:rsidRPr="00490082">
        <w:rPr>
          <w:rFonts w:ascii="Arial" w:hAnsi="Arial" w:cs="Arial"/>
          <w:lang w:val="x-none"/>
        </w:rPr>
        <w:t>p</w:t>
      </w:r>
      <w:r w:rsidR="00BD1B0D" w:rsidRPr="00490082">
        <w:rPr>
          <w:rFonts w:ascii="Arial" w:hAnsi="Arial" w:cs="Arial"/>
          <w:lang w:val="x-none"/>
        </w:rPr>
        <w:t xml:space="preserve">rovince in terms of a procurement policy approved by the </w:t>
      </w:r>
      <w:r w:rsidRPr="00490082">
        <w:rPr>
          <w:rFonts w:ascii="Arial" w:hAnsi="Arial" w:cs="Arial"/>
          <w:lang w:val="x-none"/>
        </w:rPr>
        <w:t>ECGB</w:t>
      </w:r>
      <w:r w:rsidR="00BD1B0D" w:rsidRPr="00490082">
        <w:rPr>
          <w:rFonts w:ascii="Arial" w:hAnsi="Arial" w:cs="Arial"/>
          <w:lang w:val="x-none"/>
        </w:rPr>
        <w:t xml:space="preserve">.  </w:t>
      </w:r>
    </w:p>
    <w:p w14:paraId="366FA2D0" w14:textId="77777777" w:rsidR="008A5A1E" w:rsidRPr="00490082" w:rsidRDefault="008A5A1E" w:rsidP="008A5A1E">
      <w:pPr>
        <w:pStyle w:val="ListParagraph"/>
        <w:tabs>
          <w:tab w:val="left" w:pos="851"/>
        </w:tabs>
        <w:spacing w:line="480" w:lineRule="auto"/>
        <w:ind w:left="851" w:firstLine="0"/>
        <w:rPr>
          <w:rFonts w:ascii="Arial" w:hAnsi="Arial" w:cs="Arial"/>
          <w:lang w:val="x-none"/>
        </w:rPr>
      </w:pPr>
    </w:p>
    <w:p w14:paraId="54FE8E68" w14:textId="4B936B04" w:rsidR="00496370" w:rsidRDefault="00BD1B0D" w:rsidP="0097388B">
      <w:pPr>
        <w:pStyle w:val="ListParagraph"/>
        <w:numPr>
          <w:ilvl w:val="1"/>
          <w:numId w:val="4"/>
        </w:numPr>
        <w:tabs>
          <w:tab w:val="left" w:pos="851"/>
        </w:tabs>
        <w:spacing w:line="480" w:lineRule="auto"/>
        <w:ind w:left="851" w:hanging="851"/>
        <w:rPr>
          <w:rFonts w:ascii="Arial" w:hAnsi="Arial" w:cs="Arial"/>
          <w:lang w:val="x-none"/>
        </w:rPr>
      </w:pPr>
      <w:r w:rsidRPr="00BD1B0D">
        <w:rPr>
          <w:rFonts w:ascii="Arial" w:hAnsi="Arial" w:cs="Arial"/>
          <w:lang w:val="x-none"/>
        </w:rPr>
        <w:t xml:space="preserve">In each case where </w:t>
      </w:r>
      <w:r w:rsidR="008A5A1E" w:rsidRPr="00490082">
        <w:rPr>
          <w:rFonts w:ascii="Arial" w:hAnsi="Arial" w:cs="Arial"/>
          <w:lang w:val="x-none"/>
        </w:rPr>
        <w:t>a l</w:t>
      </w:r>
      <w:r w:rsidRPr="00BD1B0D">
        <w:rPr>
          <w:rFonts w:ascii="Arial" w:hAnsi="Arial" w:cs="Arial"/>
          <w:lang w:val="x-none"/>
        </w:rPr>
        <w:t xml:space="preserve">icensee does not source products or services from service providers and professionals located within the </w:t>
      </w:r>
      <w:r w:rsidR="008A5A1E" w:rsidRPr="00490082">
        <w:rPr>
          <w:rFonts w:ascii="Arial" w:hAnsi="Arial" w:cs="Arial"/>
          <w:lang w:val="x-none"/>
        </w:rPr>
        <w:t>p</w:t>
      </w:r>
      <w:r w:rsidRPr="00BD1B0D">
        <w:rPr>
          <w:rFonts w:ascii="Arial" w:hAnsi="Arial" w:cs="Arial"/>
          <w:lang w:val="x-none"/>
        </w:rPr>
        <w:t>rovince as</w:t>
      </w:r>
      <w:r w:rsidR="008A5A1E" w:rsidRPr="00490082">
        <w:rPr>
          <w:rFonts w:ascii="Arial" w:hAnsi="Arial" w:cs="Arial"/>
          <w:lang w:val="x-none"/>
        </w:rPr>
        <w:t xml:space="preserve"> required</w:t>
      </w:r>
      <w:r w:rsidRPr="00BD1B0D">
        <w:rPr>
          <w:rFonts w:ascii="Arial" w:hAnsi="Arial" w:cs="Arial"/>
          <w:lang w:val="x-none"/>
        </w:rPr>
        <w:t xml:space="preserve">, </w:t>
      </w:r>
      <w:r w:rsidR="008A5A1E" w:rsidRPr="00490082">
        <w:rPr>
          <w:rFonts w:ascii="Arial" w:hAnsi="Arial" w:cs="Arial"/>
          <w:lang w:val="x-none"/>
        </w:rPr>
        <w:t>a l</w:t>
      </w:r>
      <w:r w:rsidRPr="00BD1B0D">
        <w:rPr>
          <w:rFonts w:ascii="Arial" w:hAnsi="Arial" w:cs="Arial"/>
          <w:lang w:val="x-none"/>
        </w:rPr>
        <w:t xml:space="preserve">icensee must report such non-compliance on a quarterly basis and must be able to demonstrate to the ECGB that such non-compliance was </w:t>
      </w:r>
      <w:bookmarkStart w:id="8" w:name="_Hlk176694520"/>
      <w:r w:rsidRPr="00BD1B0D">
        <w:rPr>
          <w:rFonts w:ascii="Arial" w:hAnsi="Arial" w:cs="Arial"/>
          <w:lang w:val="x-none"/>
        </w:rPr>
        <w:t xml:space="preserve">as a result of a significant material cost-efficiency for </w:t>
      </w:r>
      <w:r w:rsidR="008A5A1E" w:rsidRPr="00490082">
        <w:rPr>
          <w:rFonts w:ascii="Arial" w:hAnsi="Arial" w:cs="Arial"/>
          <w:lang w:val="x-none"/>
        </w:rPr>
        <w:t>a</w:t>
      </w:r>
      <w:r w:rsidRPr="00BD1B0D">
        <w:rPr>
          <w:rFonts w:ascii="Arial" w:hAnsi="Arial" w:cs="Arial"/>
          <w:lang w:val="x-none"/>
        </w:rPr>
        <w:t xml:space="preserve"> </w:t>
      </w:r>
      <w:r w:rsidR="008A5A1E" w:rsidRPr="00490082">
        <w:rPr>
          <w:rFonts w:ascii="Arial" w:hAnsi="Arial" w:cs="Arial"/>
          <w:lang w:val="x-none"/>
        </w:rPr>
        <w:t>l</w:t>
      </w:r>
      <w:r w:rsidRPr="00BD1B0D">
        <w:rPr>
          <w:rFonts w:ascii="Arial" w:hAnsi="Arial" w:cs="Arial"/>
          <w:lang w:val="x-none"/>
        </w:rPr>
        <w:t xml:space="preserve">icensee or that such products or services could not be sourced from the </w:t>
      </w:r>
      <w:r w:rsidR="008A5A1E" w:rsidRPr="00490082">
        <w:rPr>
          <w:rFonts w:ascii="Arial" w:hAnsi="Arial" w:cs="Arial"/>
          <w:lang w:val="x-none"/>
        </w:rPr>
        <w:t>p</w:t>
      </w:r>
      <w:r w:rsidRPr="00BD1B0D">
        <w:rPr>
          <w:rFonts w:ascii="Arial" w:hAnsi="Arial" w:cs="Arial"/>
          <w:lang w:val="x-none"/>
        </w:rPr>
        <w:t>rovince</w:t>
      </w:r>
      <w:bookmarkEnd w:id="8"/>
      <w:r w:rsidRPr="00BD1B0D">
        <w:rPr>
          <w:rFonts w:ascii="Arial" w:hAnsi="Arial" w:cs="Arial"/>
          <w:lang w:val="x-none"/>
        </w:rPr>
        <w:t>.</w:t>
      </w:r>
    </w:p>
    <w:p w14:paraId="737CB943" w14:textId="77777777" w:rsidR="00F26527" w:rsidRPr="00047C5D" w:rsidRDefault="00F26527" w:rsidP="00047C5D">
      <w:pPr>
        <w:pStyle w:val="ListParagraph"/>
        <w:rPr>
          <w:rFonts w:ascii="Arial" w:hAnsi="Arial" w:cs="Arial"/>
          <w:lang w:val="x-none"/>
        </w:rPr>
      </w:pPr>
    </w:p>
    <w:p w14:paraId="7CB542E9" w14:textId="1F8A5843" w:rsidR="00F26527" w:rsidRPr="00A47044" w:rsidRDefault="00F26527" w:rsidP="001B443F">
      <w:pPr>
        <w:pStyle w:val="ListParagraph"/>
        <w:numPr>
          <w:ilvl w:val="1"/>
          <w:numId w:val="4"/>
        </w:numPr>
        <w:tabs>
          <w:tab w:val="left" w:pos="851"/>
        </w:tabs>
        <w:spacing w:line="480" w:lineRule="auto"/>
        <w:ind w:left="851" w:hanging="851"/>
        <w:rPr>
          <w:rFonts w:ascii="Arial" w:hAnsi="Arial" w:cs="Arial"/>
          <w:lang w:val="x-none"/>
        </w:rPr>
      </w:pPr>
      <w:r w:rsidRPr="00047C5D">
        <w:rPr>
          <w:rFonts w:ascii="Arial" w:hAnsi="Arial" w:cs="Arial"/>
        </w:rPr>
        <w:t xml:space="preserve">The applicant </w:t>
      </w:r>
      <w:r w:rsidR="00A47044" w:rsidRPr="00047C5D">
        <w:rPr>
          <w:rFonts w:ascii="Arial" w:hAnsi="Arial" w:cs="Arial"/>
        </w:rPr>
        <w:t xml:space="preserve">must </w:t>
      </w:r>
      <w:r w:rsidR="00A47044">
        <w:rPr>
          <w:rFonts w:ascii="Arial" w:hAnsi="Arial" w:cs="Arial"/>
        </w:rPr>
        <w:t>be</w:t>
      </w:r>
      <w:r w:rsidR="00EF1CFB">
        <w:rPr>
          <w:rFonts w:ascii="Arial" w:hAnsi="Arial" w:cs="Arial"/>
        </w:rPr>
        <w:t xml:space="preserve"> </w:t>
      </w:r>
      <w:r w:rsidRPr="00047C5D">
        <w:rPr>
          <w:rFonts w:ascii="Arial" w:hAnsi="Arial" w:cs="Arial"/>
        </w:rPr>
        <w:t xml:space="preserve">a Level 4 (four) Contributor in terms of the Codes of Good Practice (“Codes”) issued in terms of section 9(1) of the B-BBEE Act </w:t>
      </w:r>
      <w:r w:rsidR="00B2357F">
        <w:rPr>
          <w:rFonts w:ascii="Arial" w:hAnsi="Arial" w:cs="Arial"/>
        </w:rPr>
        <w:t>within</w:t>
      </w:r>
      <w:r w:rsidRPr="00047C5D">
        <w:rPr>
          <w:rFonts w:ascii="Arial" w:hAnsi="Arial" w:cs="Arial"/>
        </w:rPr>
        <w:t xml:space="preserve"> two years </w:t>
      </w:r>
      <w:r w:rsidRPr="00047C5D">
        <w:rPr>
          <w:rFonts w:ascii="Arial" w:hAnsi="Arial" w:cs="Arial"/>
        </w:rPr>
        <w:lastRenderedPageBreak/>
        <w:t xml:space="preserve">after issuing of the licence. </w:t>
      </w:r>
    </w:p>
    <w:p w14:paraId="09ADAFD5" w14:textId="77777777" w:rsidR="00A47044" w:rsidRPr="00A47044" w:rsidRDefault="00A47044" w:rsidP="00A47044">
      <w:pPr>
        <w:pStyle w:val="ListParagraph"/>
        <w:rPr>
          <w:rFonts w:ascii="Arial" w:hAnsi="Arial" w:cs="Arial"/>
          <w:lang w:val="x-none"/>
        </w:rPr>
      </w:pPr>
    </w:p>
    <w:p w14:paraId="6518F64C" w14:textId="77777777" w:rsidR="00A47044" w:rsidRPr="00A47044" w:rsidRDefault="00A47044" w:rsidP="00A47044">
      <w:pPr>
        <w:pStyle w:val="ListParagraph"/>
        <w:tabs>
          <w:tab w:val="left" w:pos="851"/>
        </w:tabs>
        <w:spacing w:line="480" w:lineRule="auto"/>
        <w:ind w:left="851" w:firstLine="0"/>
        <w:rPr>
          <w:rFonts w:ascii="Arial" w:hAnsi="Arial" w:cs="Arial"/>
          <w:lang w:val="x-none"/>
        </w:rPr>
      </w:pPr>
    </w:p>
    <w:p w14:paraId="133C853D" w14:textId="0CA24F74" w:rsidR="001B443F" w:rsidRPr="00490082" w:rsidRDefault="001B443F" w:rsidP="001B443F">
      <w:pPr>
        <w:tabs>
          <w:tab w:val="left" w:pos="851"/>
        </w:tabs>
        <w:spacing w:line="480" w:lineRule="auto"/>
        <w:jc w:val="both"/>
        <w:rPr>
          <w:rFonts w:ascii="Arial" w:hAnsi="Arial" w:cs="Arial"/>
          <w:b/>
          <w:bCs/>
        </w:rPr>
      </w:pPr>
      <w:r w:rsidRPr="001B443F">
        <w:rPr>
          <w:rFonts w:ascii="Arial" w:hAnsi="Arial" w:cs="Arial"/>
          <w:b/>
          <w:bCs/>
        </w:rPr>
        <w:t xml:space="preserve">B-BBEE </w:t>
      </w:r>
      <w:r w:rsidRPr="00490082">
        <w:rPr>
          <w:rFonts w:ascii="Arial" w:hAnsi="Arial" w:cs="Arial"/>
          <w:b/>
          <w:bCs/>
        </w:rPr>
        <w:t>codes</w:t>
      </w:r>
      <w:r w:rsidR="00ED22EB" w:rsidRPr="00490082">
        <w:rPr>
          <w:rFonts w:ascii="Arial" w:hAnsi="Arial" w:cs="Arial"/>
          <w:b/>
          <w:bCs/>
        </w:rPr>
        <w:t xml:space="preserve"> </w:t>
      </w:r>
      <w:r w:rsidRPr="00490082">
        <w:rPr>
          <w:rFonts w:ascii="Arial" w:hAnsi="Arial" w:cs="Arial"/>
          <w:b/>
          <w:bCs/>
        </w:rPr>
        <w:t>and</w:t>
      </w:r>
      <w:r w:rsidR="00ED22EB" w:rsidRPr="00490082">
        <w:rPr>
          <w:rFonts w:ascii="Arial" w:hAnsi="Arial" w:cs="Arial"/>
          <w:b/>
          <w:bCs/>
        </w:rPr>
        <w:t xml:space="preserve"> </w:t>
      </w:r>
      <w:r w:rsidRPr="00490082">
        <w:rPr>
          <w:rFonts w:ascii="Arial" w:hAnsi="Arial" w:cs="Arial"/>
          <w:b/>
          <w:bCs/>
        </w:rPr>
        <w:t>recognition</w:t>
      </w:r>
      <w:r w:rsidR="005B195D">
        <w:rPr>
          <w:rFonts w:ascii="Arial" w:hAnsi="Arial" w:cs="Arial"/>
          <w:b/>
          <w:bCs/>
        </w:rPr>
        <w:t xml:space="preserve"> </w:t>
      </w:r>
      <w:r w:rsidRPr="00490082">
        <w:rPr>
          <w:rFonts w:ascii="Arial" w:hAnsi="Arial" w:cs="Arial"/>
          <w:b/>
          <w:bCs/>
        </w:rPr>
        <w:t>levels</w:t>
      </w:r>
      <w:r w:rsidR="005B195D">
        <w:rPr>
          <w:rFonts w:ascii="Arial" w:hAnsi="Arial" w:cs="Arial"/>
          <w:b/>
          <w:bCs/>
        </w:rPr>
        <w:t xml:space="preserve"> </w:t>
      </w:r>
      <w:r w:rsidRPr="00490082">
        <w:rPr>
          <w:rFonts w:ascii="Arial" w:hAnsi="Arial" w:cs="Arial"/>
          <w:b/>
          <w:bCs/>
        </w:rPr>
        <w:t>for</w:t>
      </w:r>
      <w:r w:rsidR="00ED22EB" w:rsidRPr="00490082">
        <w:rPr>
          <w:rFonts w:ascii="Arial" w:hAnsi="Arial" w:cs="Arial"/>
          <w:b/>
          <w:bCs/>
        </w:rPr>
        <w:t xml:space="preserve"> </w:t>
      </w:r>
      <w:r w:rsidRPr="00490082">
        <w:rPr>
          <w:rFonts w:ascii="Arial" w:hAnsi="Arial" w:cs="Arial"/>
          <w:b/>
          <w:bCs/>
        </w:rPr>
        <w:t>different sectors of the gambling industry</w:t>
      </w:r>
    </w:p>
    <w:p w14:paraId="15DE2970" w14:textId="77777777" w:rsidR="001B443F" w:rsidRPr="00490082" w:rsidRDefault="001B443F" w:rsidP="001B443F">
      <w:pPr>
        <w:tabs>
          <w:tab w:val="left" w:pos="851"/>
        </w:tabs>
        <w:spacing w:line="480" w:lineRule="auto"/>
        <w:rPr>
          <w:rFonts w:ascii="Arial" w:hAnsi="Arial" w:cs="Arial"/>
        </w:rPr>
      </w:pPr>
    </w:p>
    <w:p w14:paraId="41773806" w14:textId="03A78FC0" w:rsidR="00BD1B0D" w:rsidRPr="00490082" w:rsidRDefault="001B443F" w:rsidP="00A71435">
      <w:pPr>
        <w:pStyle w:val="ListParagraph"/>
        <w:numPr>
          <w:ilvl w:val="1"/>
          <w:numId w:val="4"/>
        </w:numPr>
        <w:tabs>
          <w:tab w:val="left" w:pos="851"/>
        </w:tabs>
        <w:spacing w:line="480" w:lineRule="auto"/>
        <w:ind w:left="851" w:hanging="851"/>
        <w:rPr>
          <w:rFonts w:ascii="Arial" w:hAnsi="Arial" w:cs="Arial"/>
        </w:rPr>
      </w:pPr>
      <w:r w:rsidRPr="00490082">
        <w:rPr>
          <w:rFonts w:ascii="Arial" w:hAnsi="Arial" w:cs="Arial"/>
        </w:rPr>
        <w:t>The following Codes find application to the gambling and racing industry:</w:t>
      </w:r>
    </w:p>
    <w:p w14:paraId="1D212501" w14:textId="77777777" w:rsidR="005B195D" w:rsidRDefault="005B195D" w:rsidP="005B195D">
      <w:pPr>
        <w:pStyle w:val="ListParagraph"/>
        <w:tabs>
          <w:tab w:val="left" w:pos="851"/>
        </w:tabs>
        <w:spacing w:line="480" w:lineRule="auto"/>
        <w:ind w:left="1985" w:firstLine="0"/>
        <w:rPr>
          <w:rFonts w:ascii="Arial" w:hAnsi="Arial" w:cs="Arial"/>
        </w:rPr>
      </w:pPr>
    </w:p>
    <w:p w14:paraId="392904EE" w14:textId="49CEC9D1" w:rsidR="001B443F" w:rsidRPr="00490082" w:rsidRDefault="001B443F" w:rsidP="00A71435">
      <w:pPr>
        <w:pStyle w:val="ListParagraph"/>
        <w:numPr>
          <w:ilvl w:val="2"/>
          <w:numId w:val="4"/>
        </w:numPr>
        <w:tabs>
          <w:tab w:val="left" w:pos="851"/>
        </w:tabs>
        <w:spacing w:line="480" w:lineRule="auto"/>
        <w:ind w:left="1985" w:hanging="1134"/>
        <w:rPr>
          <w:rFonts w:ascii="Arial" w:hAnsi="Arial" w:cs="Arial"/>
        </w:rPr>
      </w:pPr>
      <w:r w:rsidRPr="00490082">
        <w:rPr>
          <w:rFonts w:ascii="Arial" w:hAnsi="Arial" w:cs="Arial"/>
        </w:rPr>
        <w:t>The Generic Codes and Generic Scorecard should be applied by the bookmaker, bingo, totalisator, route operator and LPM site licensees.</w:t>
      </w:r>
    </w:p>
    <w:p w14:paraId="6FB5C3BE" w14:textId="77777777" w:rsidR="001B443F" w:rsidRPr="00490082" w:rsidRDefault="001B443F" w:rsidP="001B443F">
      <w:pPr>
        <w:pStyle w:val="ListParagraph"/>
        <w:tabs>
          <w:tab w:val="left" w:pos="851"/>
        </w:tabs>
        <w:spacing w:line="480" w:lineRule="auto"/>
        <w:ind w:left="1985" w:firstLine="0"/>
        <w:rPr>
          <w:rFonts w:ascii="Arial" w:hAnsi="Arial" w:cs="Arial"/>
        </w:rPr>
      </w:pPr>
    </w:p>
    <w:p w14:paraId="79A059EC" w14:textId="0FF70393" w:rsidR="001B443F" w:rsidRPr="00490082" w:rsidRDefault="001B443F" w:rsidP="00A71435">
      <w:pPr>
        <w:pStyle w:val="ListParagraph"/>
        <w:numPr>
          <w:ilvl w:val="2"/>
          <w:numId w:val="4"/>
        </w:numPr>
        <w:tabs>
          <w:tab w:val="left" w:pos="851"/>
        </w:tabs>
        <w:spacing w:line="480" w:lineRule="auto"/>
        <w:ind w:left="1985" w:hanging="1134"/>
        <w:rPr>
          <w:rFonts w:ascii="Arial" w:hAnsi="Arial" w:cs="Arial"/>
        </w:rPr>
      </w:pPr>
      <w:r w:rsidRPr="00490082">
        <w:rPr>
          <w:rFonts w:ascii="Arial" w:hAnsi="Arial" w:cs="Arial"/>
        </w:rPr>
        <w:t>The Tourism Sector Codes and Scorecard should be applied by casino licensees.</w:t>
      </w:r>
    </w:p>
    <w:p w14:paraId="4AF199EE" w14:textId="77777777" w:rsidR="005B195D" w:rsidRDefault="005B195D" w:rsidP="005B195D">
      <w:pPr>
        <w:pStyle w:val="ListParagraph"/>
        <w:tabs>
          <w:tab w:val="left" w:pos="851"/>
        </w:tabs>
        <w:spacing w:line="480" w:lineRule="auto"/>
        <w:ind w:left="1985" w:firstLine="0"/>
        <w:rPr>
          <w:rFonts w:ascii="Arial" w:hAnsi="Arial" w:cs="Arial"/>
        </w:rPr>
      </w:pPr>
    </w:p>
    <w:p w14:paraId="41067C9E" w14:textId="32747773" w:rsidR="001B443F" w:rsidRPr="00490082" w:rsidRDefault="001B443F" w:rsidP="00A71435">
      <w:pPr>
        <w:pStyle w:val="ListParagraph"/>
        <w:numPr>
          <w:ilvl w:val="2"/>
          <w:numId w:val="4"/>
        </w:numPr>
        <w:tabs>
          <w:tab w:val="left" w:pos="851"/>
        </w:tabs>
        <w:spacing w:line="480" w:lineRule="auto"/>
        <w:ind w:left="1985" w:hanging="1134"/>
        <w:rPr>
          <w:rFonts w:ascii="Arial" w:hAnsi="Arial" w:cs="Arial"/>
        </w:rPr>
      </w:pPr>
      <w:r w:rsidRPr="00490082">
        <w:rPr>
          <w:rFonts w:ascii="Arial" w:hAnsi="Arial" w:cs="Arial"/>
        </w:rPr>
        <w:t xml:space="preserve">The ICT Sector Codes and Scorecard should be applied by the </w:t>
      </w:r>
      <w:r w:rsidR="004D4DC7">
        <w:rPr>
          <w:rFonts w:ascii="Arial" w:hAnsi="Arial" w:cs="Arial"/>
        </w:rPr>
        <w:t>m</w:t>
      </w:r>
      <w:r w:rsidRPr="00490082">
        <w:rPr>
          <w:rFonts w:ascii="Arial" w:hAnsi="Arial" w:cs="Arial"/>
        </w:rPr>
        <w:t>anufacturer licence holders or the Generic Codes (whichever is applicable).</w:t>
      </w:r>
    </w:p>
    <w:p w14:paraId="0CE7E5C9" w14:textId="77777777" w:rsidR="005B195D" w:rsidRDefault="005B195D" w:rsidP="005B195D">
      <w:pPr>
        <w:pStyle w:val="ListParagraph"/>
        <w:tabs>
          <w:tab w:val="left" w:pos="851"/>
        </w:tabs>
        <w:spacing w:line="480" w:lineRule="auto"/>
        <w:ind w:left="851" w:firstLine="0"/>
        <w:rPr>
          <w:rFonts w:ascii="Arial" w:hAnsi="Arial" w:cs="Arial"/>
        </w:rPr>
      </w:pPr>
    </w:p>
    <w:p w14:paraId="4EB1A0C2" w14:textId="566CC143" w:rsidR="00EC0853" w:rsidRPr="00490082" w:rsidRDefault="00EC0853" w:rsidP="00A71435">
      <w:pPr>
        <w:pStyle w:val="ListParagraph"/>
        <w:numPr>
          <w:ilvl w:val="1"/>
          <w:numId w:val="4"/>
        </w:numPr>
        <w:tabs>
          <w:tab w:val="left" w:pos="851"/>
        </w:tabs>
        <w:spacing w:line="480" w:lineRule="auto"/>
        <w:ind w:left="851" w:hanging="851"/>
        <w:rPr>
          <w:rFonts w:ascii="Arial" w:hAnsi="Arial" w:cs="Arial"/>
        </w:rPr>
      </w:pPr>
      <w:r w:rsidRPr="00490082">
        <w:rPr>
          <w:rFonts w:ascii="Arial" w:hAnsi="Arial" w:cs="Arial"/>
        </w:rPr>
        <w:t xml:space="preserve">The ECGB will impose the following </w:t>
      </w:r>
      <w:bookmarkStart w:id="9" w:name="_Hlk213437432"/>
      <w:r w:rsidRPr="00490082">
        <w:rPr>
          <w:rFonts w:ascii="Arial" w:hAnsi="Arial" w:cs="Arial"/>
        </w:rPr>
        <w:t xml:space="preserve">targets for B-BBEE recognition levels </w:t>
      </w:r>
      <w:bookmarkEnd w:id="9"/>
      <w:r w:rsidRPr="00490082">
        <w:rPr>
          <w:rFonts w:ascii="Arial" w:hAnsi="Arial" w:cs="Arial"/>
        </w:rPr>
        <w:t xml:space="preserve">in terms of the </w:t>
      </w:r>
      <w:r w:rsidR="005B195D">
        <w:rPr>
          <w:rFonts w:ascii="Arial" w:hAnsi="Arial" w:cs="Arial"/>
        </w:rPr>
        <w:t xml:space="preserve">above </w:t>
      </w:r>
      <w:r w:rsidRPr="00490082">
        <w:rPr>
          <w:rFonts w:ascii="Arial" w:hAnsi="Arial" w:cs="Arial"/>
        </w:rPr>
        <w:t>Codes:</w:t>
      </w:r>
    </w:p>
    <w:p w14:paraId="7ABD3521" w14:textId="77777777" w:rsidR="00CA0FA8" w:rsidRDefault="00CA0FA8" w:rsidP="00CA0FA8">
      <w:pPr>
        <w:pStyle w:val="ListParagraph"/>
        <w:tabs>
          <w:tab w:val="left" w:pos="851"/>
        </w:tabs>
        <w:spacing w:line="480" w:lineRule="auto"/>
        <w:ind w:left="1985" w:firstLine="0"/>
        <w:rPr>
          <w:rFonts w:ascii="Arial" w:hAnsi="Arial" w:cs="Arial"/>
        </w:rPr>
      </w:pPr>
    </w:p>
    <w:p w14:paraId="010BD8EB" w14:textId="1A7FAA3A" w:rsidR="00EC0853" w:rsidRPr="00490082" w:rsidRDefault="00EC0853" w:rsidP="00A71435">
      <w:pPr>
        <w:pStyle w:val="ListParagraph"/>
        <w:numPr>
          <w:ilvl w:val="2"/>
          <w:numId w:val="4"/>
        </w:numPr>
        <w:tabs>
          <w:tab w:val="left" w:pos="851"/>
        </w:tabs>
        <w:spacing w:line="480" w:lineRule="auto"/>
        <w:ind w:left="1985" w:hanging="1134"/>
        <w:rPr>
          <w:rFonts w:ascii="Arial" w:hAnsi="Arial" w:cs="Arial"/>
        </w:rPr>
      </w:pPr>
      <w:r w:rsidRPr="00490082">
        <w:rPr>
          <w:rFonts w:ascii="Arial" w:hAnsi="Arial" w:cs="Arial"/>
        </w:rPr>
        <w:t>Casino licence holders should achieve a minimum overall rating</w:t>
      </w:r>
      <w:r w:rsidRPr="00490082">
        <w:rPr>
          <w:rFonts w:ascii="Arial" w:hAnsi="Arial" w:cs="Arial"/>
          <w:spacing w:val="-1"/>
        </w:rPr>
        <w:t xml:space="preserve"> </w:t>
      </w:r>
      <w:r w:rsidRPr="00490082">
        <w:rPr>
          <w:rFonts w:ascii="Arial" w:hAnsi="Arial" w:cs="Arial"/>
        </w:rPr>
        <w:t>of</w:t>
      </w:r>
      <w:r w:rsidRPr="00490082">
        <w:rPr>
          <w:rFonts w:ascii="Arial" w:hAnsi="Arial" w:cs="Arial"/>
          <w:spacing w:val="-1"/>
        </w:rPr>
        <w:t xml:space="preserve"> </w:t>
      </w:r>
      <w:r w:rsidR="0054198E">
        <w:rPr>
          <w:rFonts w:ascii="Arial" w:hAnsi="Arial" w:cs="Arial"/>
          <w:spacing w:val="-1"/>
        </w:rPr>
        <w:t xml:space="preserve">at least </w:t>
      </w:r>
      <w:r w:rsidRPr="00490082">
        <w:rPr>
          <w:rFonts w:ascii="Arial" w:hAnsi="Arial" w:cs="Arial"/>
        </w:rPr>
        <w:t>Level</w:t>
      </w:r>
      <w:r w:rsidRPr="00490082">
        <w:rPr>
          <w:rFonts w:ascii="Arial" w:hAnsi="Arial" w:cs="Arial"/>
          <w:spacing w:val="-3"/>
        </w:rPr>
        <w:t xml:space="preserve"> </w:t>
      </w:r>
      <w:r w:rsidR="00E5278F">
        <w:rPr>
          <w:rFonts w:ascii="Arial" w:hAnsi="Arial" w:cs="Arial"/>
        </w:rPr>
        <w:t>4</w:t>
      </w:r>
      <w:r w:rsidRPr="00490082">
        <w:rPr>
          <w:rFonts w:ascii="Arial" w:hAnsi="Arial" w:cs="Arial"/>
          <w:color w:val="FF0000"/>
          <w:spacing w:val="-1"/>
        </w:rPr>
        <w:t xml:space="preserve"> </w:t>
      </w:r>
      <w:r w:rsidRPr="00490082">
        <w:rPr>
          <w:rFonts w:ascii="Arial" w:hAnsi="Arial" w:cs="Arial"/>
        </w:rPr>
        <w:t>in</w:t>
      </w:r>
      <w:r w:rsidRPr="00490082">
        <w:rPr>
          <w:rFonts w:ascii="Arial" w:hAnsi="Arial" w:cs="Arial"/>
          <w:spacing w:val="-1"/>
        </w:rPr>
        <w:t xml:space="preserve"> </w:t>
      </w:r>
      <w:r w:rsidRPr="00490082">
        <w:rPr>
          <w:rFonts w:ascii="Arial" w:hAnsi="Arial" w:cs="Arial"/>
        </w:rPr>
        <w:t>terms</w:t>
      </w:r>
      <w:r w:rsidRPr="00490082">
        <w:rPr>
          <w:rFonts w:ascii="Arial" w:hAnsi="Arial" w:cs="Arial"/>
          <w:spacing w:val="-1"/>
        </w:rPr>
        <w:t xml:space="preserve"> </w:t>
      </w:r>
      <w:r w:rsidRPr="00490082">
        <w:rPr>
          <w:rFonts w:ascii="Arial" w:hAnsi="Arial" w:cs="Arial"/>
        </w:rPr>
        <w:t>the Tourism Sector Codes and Scorecard.</w:t>
      </w:r>
    </w:p>
    <w:p w14:paraId="7A0CF87E" w14:textId="77777777" w:rsidR="00EC0853" w:rsidRPr="00490082" w:rsidRDefault="00EC0853" w:rsidP="00EC0853">
      <w:pPr>
        <w:pStyle w:val="ListParagraph"/>
        <w:tabs>
          <w:tab w:val="left" w:pos="851"/>
        </w:tabs>
        <w:spacing w:line="480" w:lineRule="auto"/>
        <w:ind w:left="1985" w:firstLine="0"/>
        <w:rPr>
          <w:rFonts w:ascii="Arial" w:hAnsi="Arial" w:cs="Arial"/>
        </w:rPr>
      </w:pPr>
    </w:p>
    <w:p w14:paraId="35A3BBA2" w14:textId="3D73618C" w:rsidR="00EC0853" w:rsidRPr="00490082" w:rsidRDefault="00A47044" w:rsidP="00A71435">
      <w:pPr>
        <w:pStyle w:val="ListParagraph"/>
        <w:numPr>
          <w:ilvl w:val="2"/>
          <w:numId w:val="4"/>
        </w:numPr>
        <w:tabs>
          <w:tab w:val="left" w:pos="851"/>
        </w:tabs>
        <w:spacing w:line="480" w:lineRule="auto"/>
        <w:ind w:left="1985" w:hanging="1134"/>
        <w:rPr>
          <w:rFonts w:ascii="Arial" w:hAnsi="Arial" w:cs="Arial"/>
        </w:rPr>
      </w:pPr>
      <w:r w:rsidRPr="00490082">
        <w:rPr>
          <w:rFonts w:ascii="Arial" w:hAnsi="Arial" w:cs="Arial"/>
        </w:rPr>
        <w:t>Bingo</w:t>
      </w:r>
      <w:r>
        <w:rPr>
          <w:rFonts w:ascii="Arial" w:hAnsi="Arial" w:cs="Arial"/>
        </w:rPr>
        <w:t xml:space="preserve">, </w:t>
      </w:r>
      <w:r w:rsidRPr="00490082">
        <w:rPr>
          <w:rFonts w:ascii="Arial" w:hAnsi="Arial" w:cs="Arial"/>
        </w:rPr>
        <w:t>route</w:t>
      </w:r>
      <w:r w:rsidR="00870DD2" w:rsidRPr="00870DD2">
        <w:rPr>
          <w:rFonts w:ascii="Arial" w:hAnsi="Arial" w:cs="Arial"/>
        </w:rPr>
        <w:t xml:space="preserve"> operator</w:t>
      </w:r>
      <w:r w:rsidR="00870DD2">
        <w:rPr>
          <w:rFonts w:ascii="Arial" w:hAnsi="Arial" w:cs="Arial"/>
        </w:rPr>
        <w:t xml:space="preserve">, ISO, </w:t>
      </w:r>
      <w:r w:rsidR="00870DD2" w:rsidRPr="00870DD2">
        <w:rPr>
          <w:rFonts w:ascii="Arial" w:hAnsi="Arial" w:cs="Arial"/>
        </w:rPr>
        <w:t>LPM Type A</w:t>
      </w:r>
      <w:r w:rsidR="00870DD2">
        <w:rPr>
          <w:rFonts w:ascii="Arial" w:hAnsi="Arial" w:cs="Arial"/>
        </w:rPr>
        <w:t xml:space="preserve"> site,</w:t>
      </w:r>
      <w:r w:rsidR="00870DD2" w:rsidRPr="00870DD2">
        <w:rPr>
          <w:rFonts w:ascii="Arial" w:hAnsi="Arial" w:cs="Arial"/>
        </w:rPr>
        <w:t xml:space="preserve"> LPM Type </w:t>
      </w:r>
      <w:r w:rsidR="00870DD2">
        <w:rPr>
          <w:rFonts w:ascii="Arial" w:hAnsi="Arial" w:cs="Arial"/>
        </w:rPr>
        <w:t>B site and LPM Type C site</w:t>
      </w:r>
      <w:r w:rsidR="00870DD2" w:rsidRPr="00870DD2">
        <w:rPr>
          <w:rFonts w:ascii="Arial" w:hAnsi="Arial" w:cs="Arial"/>
        </w:rPr>
        <w:t xml:space="preserve"> </w:t>
      </w:r>
      <w:r w:rsidR="00EC0853" w:rsidRPr="00EC0853">
        <w:rPr>
          <w:rFonts w:ascii="Arial" w:hAnsi="Arial" w:cs="Arial"/>
        </w:rPr>
        <w:t>licence holders should achieve a minimum overall rating of</w:t>
      </w:r>
      <w:r w:rsidR="0054198E">
        <w:rPr>
          <w:rFonts w:ascii="Arial" w:hAnsi="Arial" w:cs="Arial"/>
        </w:rPr>
        <w:t xml:space="preserve"> at least</w:t>
      </w:r>
      <w:r w:rsidR="00EC0853" w:rsidRPr="00EC0853">
        <w:rPr>
          <w:rFonts w:ascii="Arial" w:hAnsi="Arial" w:cs="Arial"/>
        </w:rPr>
        <w:t xml:space="preserve"> Level </w:t>
      </w:r>
      <w:r w:rsidR="00E5278F">
        <w:rPr>
          <w:rFonts w:ascii="Arial" w:hAnsi="Arial" w:cs="Arial"/>
        </w:rPr>
        <w:t>4</w:t>
      </w:r>
      <w:r w:rsidR="00EC0853" w:rsidRPr="00EC0853">
        <w:rPr>
          <w:rFonts w:ascii="Arial" w:hAnsi="Arial" w:cs="Arial"/>
        </w:rPr>
        <w:t xml:space="preserve"> in terms the </w:t>
      </w:r>
      <w:r w:rsidR="00891ACE" w:rsidRPr="00490082">
        <w:rPr>
          <w:rFonts w:ascii="Arial" w:hAnsi="Arial" w:cs="Arial"/>
        </w:rPr>
        <w:t xml:space="preserve">Generic </w:t>
      </w:r>
      <w:r w:rsidR="00EC0853" w:rsidRPr="00EC0853">
        <w:rPr>
          <w:rFonts w:ascii="Arial" w:hAnsi="Arial" w:cs="Arial"/>
        </w:rPr>
        <w:t xml:space="preserve">Codes and </w:t>
      </w:r>
      <w:r w:rsidR="00891ACE" w:rsidRPr="00490082">
        <w:rPr>
          <w:rFonts w:ascii="Arial" w:hAnsi="Arial" w:cs="Arial"/>
        </w:rPr>
        <w:t xml:space="preserve">Generic </w:t>
      </w:r>
      <w:r w:rsidR="00EC0853" w:rsidRPr="00EC0853">
        <w:rPr>
          <w:rFonts w:ascii="Arial" w:hAnsi="Arial" w:cs="Arial"/>
        </w:rPr>
        <w:t>Scorecard</w:t>
      </w:r>
      <w:r w:rsidR="00891ACE" w:rsidRPr="00490082">
        <w:rPr>
          <w:rFonts w:ascii="Arial" w:hAnsi="Arial" w:cs="Arial"/>
        </w:rPr>
        <w:t>.</w:t>
      </w:r>
    </w:p>
    <w:p w14:paraId="3FEC266D" w14:textId="77777777" w:rsidR="00490082" w:rsidRPr="00490082" w:rsidRDefault="00490082" w:rsidP="00EC0853">
      <w:pPr>
        <w:pStyle w:val="ListParagraph"/>
        <w:tabs>
          <w:tab w:val="left" w:pos="851"/>
        </w:tabs>
        <w:spacing w:line="480" w:lineRule="auto"/>
        <w:ind w:left="1985" w:firstLine="0"/>
        <w:rPr>
          <w:rFonts w:ascii="Arial" w:hAnsi="Arial" w:cs="Arial"/>
        </w:rPr>
      </w:pPr>
    </w:p>
    <w:p w14:paraId="028883B7" w14:textId="7F3D250E" w:rsidR="00EC0853" w:rsidRPr="00490082" w:rsidRDefault="00EC0853" w:rsidP="00A71435">
      <w:pPr>
        <w:pStyle w:val="ListParagraph"/>
        <w:numPr>
          <w:ilvl w:val="2"/>
          <w:numId w:val="4"/>
        </w:numPr>
        <w:tabs>
          <w:tab w:val="left" w:pos="851"/>
        </w:tabs>
        <w:spacing w:line="480" w:lineRule="auto"/>
        <w:ind w:left="1985" w:hanging="1134"/>
        <w:rPr>
          <w:rFonts w:ascii="Arial" w:hAnsi="Arial" w:cs="Arial"/>
        </w:rPr>
      </w:pPr>
      <w:r w:rsidRPr="00490082">
        <w:rPr>
          <w:rFonts w:ascii="Arial" w:hAnsi="Arial" w:cs="Arial"/>
        </w:rPr>
        <w:t>Bookmaker,</w:t>
      </w:r>
      <w:r w:rsidR="0054198E">
        <w:rPr>
          <w:rFonts w:ascii="Arial" w:hAnsi="Arial" w:cs="Arial"/>
        </w:rPr>
        <w:t xml:space="preserve"> </w:t>
      </w:r>
      <w:r w:rsidR="00891ACE" w:rsidRPr="00490082">
        <w:rPr>
          <w:rFonts w:ascii="Arial" w:hAnsi="Arial" w:cs="Arial"/>
        </w:rPr>
        <w:t xml:space="preserve">racecourse </w:t>
      </w:r>
      <w:r w:rsidRPr="00490082">
        <w:rPr>
          <w:rFonts w:ascii="Arial" w:hAnsi="Arial" w:cs="Arial"/>
        </w:rPr>
        <w:t xml:space="preserve">and </w:t>
      </w:r>
      <w:r w:rsidR="00891ACE" w:rsidRPr="00490082">
        <w:rPr>
          <w:rFonts w:ascii="Arial" w:hAnsi="Arial" w:cs="Arial"/>
        </w:rPr>
        <w:t>t</w:t>
      </w:r>
      <w:r w:rsidRPr="00490082">
        <w:rPr>
          <w:rFonts w:ascii="Arial" w:hAnsi="Arial" w:cs="Arial"/>
        </w:rPr>
        <w:t>otalisator</w:t>
      </w:r>
      <w:r w:rsidR="00891ACE" w:rsidRPr="00490082">
        <w:rPr>
          <w:rFonts w:ascii="Arial" w:hAnsi="Arial" w:cs="Arial"/>
        </w:rPr>
        <w:t xml:space="preserve"> licence holders </w:t>
      </w:r>
      <w:r w:rsidRPr="00EC0853">
        <w:rPr>
          <w:rFonts w:ascii="Arial" w:hAnsi="Arial" w:cs="Arial"/>
        </w:rPr>
        <w:t xml:space="preserve">should achieve a </w:t>
      </w:r>
      <w:r w:rsidRPr="00EC0853">
        <w:rPr>
          <w:rFonts w:ascii="Arial" w:hAnsi="Arial" w:cs="Arial"/>
        </w:rPr>
        <w:lastRenderedPageBreak/>
        <w:t xml:space="preserve">minimum overall rating of </w:t>
      </w:r>
      <w:r w:rsidR="004D4DC7" w:rsidRPr="004D4DC7">
        <w:rPr>
          <w:rFonts w:ascii="Arial" w:hAnsi="Arial" w:cs="Arial"/>
        </w:rPr>
        <w:t xml:space="preserve">at least </w:t>
      </w:r>
      <w:r w:rsidRPr="00EC0853">
        <w:rPr>
          <w:rFonts w:ascii="Arial" w:hAnsi="Arial" w:cs="Arial"/>
        </w:rPr>
        <w:t xml:space="preserve">Level </w:t>
      </w:r>
      <w:r w:rsidR="0054198E">
        <w:rPr>
          <w:rFonts w:ascii="Arial" w:hAnsi="Arial" w:cs="Arial"/>
        </w:rPr>
        <w:t>4</w:t>
      </w:r>
      <w:r w:rsidRPr="00EC0853">
        <w:rPr>
          <w:rFonts w:ascii="Arial" w:hAnsi="Arial" w:cs="Arial"/>
        </w:rPr>
        <w:t xml:space="preserve"> in terms the </w:t>
      </w:r>
      <w:r w:rsidR="00891ACE" w:rsidRPr="00490082">
        <w:rPr>
          <w:rFonts w:ascii="Arial" w:hAnsi="Arial" w:cs="Arial"/>
        </w:rPr>
        <w:t xml:space="preserve">Generic </w:t>
      </w:r>
      <w:r w:rsidRPr="00EC0853">
        <w:rPr>
          <w:rFonts w:ascii="Arial" w:hAnsi="Arial" w:cs="Arial"/>
        </w:rPr>
        <w:t xml:space="preserve">Codes and </w:t>
      </w:r>
      <w:r w:rsidR="00891ACE" w:rsidRPr="00490082">
        <w:rPr>
          <w:rFonts w:ascii="Arial" w:hAnsi="Arial" w:cs="Arial"/>
        </w:rPr>
        <w:t xml:space="preserve">Generic </w:t>
      </w:r>
      <w:r w:rsidRPr="00EC0853">
        <w:rPr>
          <w:rFonts w:ascii="Arial" w:hAnsi="Arial" w:cs="Arial"/>
        </w:rPr>
        <w:t>Scorecard</w:t>
      </w:r>
      <w:r w:rsidR="00891ACE" w:rsidRPr="00490082">
        <w:rPr>
          <w:rFonts w:ascii="Arial" w:hAnsi="Arial" w:cs="Arial"/>
        </w:rPr>
        <w:t>.</w:t>
      </w:r>
    </w:p>
    <w:p w14:paraId="18A462BD" w14:textId="77777777" w:rsidR="00891ACE" w:rsidRPr="00490082" w:rsidRDefault="00891ACE" w:rsidP="00891ACE">
      <w:pPr>
        <w:pStyle w:val="ListParagraph"/>
        <w:tabs>
          <w:tab w:val="left" w:pos="851"/>
        </w:tabs>
        <w:spacing w:line="480" w:lineRule="auto"/>
        <w:ind w:left="1985" w:firstLine="0"/>
        <w:rPr>
          <w:rFonts w:ascii="Arial" w:hAnsi="Arial" w:cs="Arial"/>
        </w:rPr>
      </w:pPr>
    </w:p>
    <w:p w14:paraId="1EFB4243" w14:textId="023ADDCD" w:rsidR="00EC0853" w:rsidRDefault="00EC0853" w:rsidP="00A71435">
      <w:pPr>
        <w:pStyle w:val="ListParagraph"/>
        <w:numPr>
          <w:ilvl w:val="2"/>
          <w:numId w:val="4"/>
        </w:numPr>
        <w:tabs>
          <w:tab w:val="left" w:pos="851"/>
        </w:tabs>
        <w:spacing w:line="480" w:lineRule="auto"/>
        <w:ind w:left="1985" w:hanging="1134"/>
        <w:rPr>
          <w:rFonts w:ascii="Arial" w:hAnsi="Arial" w:cs="Arial"/>
        </w:rPr>
      </w:pPr>
      <w:r w:rsidRPr="00490082">
        <w:rPr>
          <w:rFonts w:ascii="Arial" w:hAnsi="Arial" w:cs="Arial"/>
        </w:rPr>
        <w:t>Manufacturer</w:t>
      </w:r>
      <w:r w:rsidRPr="00490082">
        <w:rPr>
          <w:rFonts w:ascii="Arial" w:hAnsi="Arial" w:cs="Arial"/>
          <w:spacing w:val="-9"/>
        </w:rPr>
        <w:t xml:space="preserve"> </w:t>
      </w:r>
      <w:r w:rsidRPr="00490082">
        <w:rPr>
          <w:rFonts w:ascii="Arial" w:hAnsi="Arial" w:cs="Arial"/>
        </w:rPr>
        <w:t>licence</w:t>
      </w:r>
      <w:r w:rsidRPr="00490082">
        <w:rPr>
          <w:rFonts w:ascii="Arial" w:hAnsi="Arial" w:cs="Arial"/>
          <w:spacing w:val="-9"/>
        </w:rPr>
        <w:t xml:space="preserve"> </w:t>
      </w:r>
      <w:r w:rsidRPr="00490082">
        <w:rPr>
          <w:rFonts w:ascii="Arial" w:hAnsi="Arial" w:cs="Arial"/>
        </w:rPr>
        <w:t>holder</w:t>
      </w:r>
      <w:r w:rsidRPr="00490082">
        <w:rPr>
          <w:rFonts w:ascii="Arial" w:hAnsi="Arial" w:cs="Arial"/>
          <w:spacing w:val="-9"/>
        </w:rPr>
        <w:t xml:space="preserve"> </w:t>
      </w:r>
      <w:r w:rsidRPr="00490082">
        <w:rPr>
          <w:rFonts w:ascii="Arial" w:hAnsi="Arial" w:cs="Arial"/>
        </w:rPr>
        <w:t>sh</w:t>
      </w:r>
      <w:r w:rsidR="00891ACE" w:rsidRPr="00490082">
        <w:rPr>
          <w:rFonts w:ascii="Arial" w:hAnsi="Arial" w:cs="Arial"/>
        </w:rPr>
        <w:t>ould</w:t>
      </w:r>
      <w:r w:rsidRPr="00490082">
        <w:rPr>
          <w:rFonts w:ascii="Arial" w:hAnsi="Arial" w:cs="Arial"/>
          <w:spacing w:val="-9"/>
        </w:rPr>
        <w:t xml:space="preserve"> </w:t>
      </w:r>
      <w:r w:rsidRPr="00490082">
        <w:rPr>
          <w:rFonts w:ascii="Arial" w:hAnsi="Arial" w:cs="Arial"/>
        </w:rPr>
        <w:t>achieve</w:t>
      </w:r>
      <w:r w:rsidRPr="00490082">
        <w:rPr>
          <w:rFonts w:ascii="Arial" w:hAnsi="Arial" w:cs="Arial"/>
          <w:spacing w:val="-9"/>
        </w:rPr>
        <w:t xml:space="preserve"> </w:t>
      </w:r>
      <w:r w:rsidRPr="00490082">
        <w:rPr>
          <w:rFonts w:ascii="Arial" w:hAnsi="Arial" w:cs="Arial"/>
        </w:rPr>
        <w:t>a</w:t>
      </w:r>
      <w:r w:rsidRPr="00490082">
        <w:rPr>
          <w:rFonts w:ascii="Arial" w:hAnsi="Arial" w:cs="Arial"/>
          <w:spacing w:val="-9"/>
        </w:rPr>
        <w:t xml:space="preserve"> </w:t>
      </w:r>
      <w:r w:rsidRPr="00490082">
        <w:rPr>
          <w:rFonts w:ascii="Arial" w:hAnsi="Arial" w:cs="Arial"/>
        </w:rPr>
        <w:t>minimum</w:t>
      </w:r>
      <w:r w:rsidRPr="00490082">
        <w:rPr>
          <w:rFonts w:ascii="Arial" w:hAnsi="Arial" w:cs="Arial"/>
          <w:spacing w:val="-9"/>
        </w:rPr>
        <w:t xml:space="preserve"> </w:t>
      </w:r>
      <w:r w:rsidRPr="00490082">
        <w:rPr>
          <w:rFonts w:ascii="Arial" w:hAnsi="Arial" w:cs="Arial"/>
        </w:rPr>
        <w:t>overall</w:t>
      </w:r>
      <w:r w:rsidRPr="00490082">
        <w:rPr>
          <w:rFonts w:ascii="Arial" w:hAnsi="Arial" w:cs="Arial"/>
          <w:spacing w:val="-9"/>
        </w:rPr>
        <w:t xml:space="preserve"> </w:t>
      </w:r>
      <w:r w:rsidRPr="00490082">
        <w:rPr>
          <w:rFonts w:ascii="Arial" w:hAnsi="Arial" w:cs="Arial"/>
        </w:rPr>
        <w:t>rating</w:t>
      </w:r>
      <w:r w:rsidRPr="00490082">
        <w:rPr>
          <w:rFonts w:ascii="Arial" w:hAnsi="Arial" w:cs="Arial"/>
          <w:spacing w:val="-9"/>
        </w:rPr>
        <w:t xml:space="preserve"> </w:t>
      </w:r>
      <w:r w:rsidRPr="00490082">
        <w:rPr>
          <w:rFonts w:ascii="Arial" w:hAnsi="Arial" w:cs="Arial"/>
        </w:rPr>
        <w:t xml:space="preserve">of </w:t>
      </w:r>
      <w:r w:rsidR="004D4DC7" w:rsidRPr="004D4DC7">
        <w:rPr>
          <w:rFonts w:ascii="Arial" w:hAnsi="Arial" w:cs="Arial"/>
        </w:rPr>
        <w:t xml:space="preserve">at least </w:t>
      </w:r>
      <w:r w:rsidRPr="00490082">
        <w:rPr>
          <w:rFonts w:ascii="Arial" w:hAnsi="Arial" w:cs="Arial"/>
        </w:rPr>
        <w:t xml:space="preserve">Level </w:t>
      </w:r>
      <w:r w:rsidR="0054198E">
        <w:rPr>
          <w:rFonts w:ascii="Arial" w:hAnsi="Arial" w:cs="Arial"/>
        </w:rPr>
        <w:t>4</w:t>
      </w:r>
      <w:r w:rsidRPr="00490082">
        <w:rPr>
          <w:rFonts w:ascii="Arial" w:hAnsi="Arial" w:cs="Arial"/>
          <w:color w:val="FF0000"/>
        </w:rPr>
        <w:t xml:space="preserve"> </w:t>
      </w:r>
      <w:r w:rsidRPr="00490082">
        <w:rPr>
          <w:rFonts w:ascii="Arial" w:hAnsi="Arial" w:cs="Arial"/>
        </w:rPr>
        <w:t xml:space="preserve">in terms of the </w:t>
      </w:r>
      <w:r w:rsidR="00891ACE" w:rsidRPr="00490082">
        <w:rPr>
          <w:rFonts w:ascii="Arial" w:hAnsi="Arial" w:cs="Arial"/>
        </w:rPr>
        <w:t xml:space="preserve">in terms of </w:t>
      </w:r>
      <w:r w:rsidRPr="00490082">
        <w:rPr>
          <w:rFonts w:ascii="Arial" w:hAnsi="Arial" w:cs="Arial"/>
        </w:rPr>
        <w:t xml:space="preserve">the Generic or ICT </w:t>
      </w:r>
      <w:r w:rsidR="00891ACE" w:rsidRPr="00490082">
        <w:rPr>
          <w:rFonts w:ascii="Arial" w:hAnsi="Arial" w:cs="Arial"/>
        </w:rPr>
        <w:t xml:space="preserve">Codes and the </w:t>
      </w:r>
      <w:r w:rsidR="00891ACE" w:rsidRPr="00891ACE">
        <w:rPr>
          <w:rFonts w:ascii="Arial" w:hAnsi="Arial" w:cs="Arial"/>
        </w:rPr>
        <w:t xml:space="preserve">Generic or ICT </w:t>
      </w:r>
      <w:r w:rsidRPr="00490082">
        <w:rPr>
          <w:rFonts w:ascii="Arial" w:hAnsi="Arial" w:cs="Arial"/>
        </w:rPr>
        <w:t>Scorecard, whichever is applicable.</w:t>
      </w:r>
    </w:p>
    <w:p w14:paraId="04C7882C" w14:textId="77777777" w:rsidR="004D4DC7" w:rsidRPr="004D4DC7" w:rsidRDefault="004D4DC7" w:rsidP="004D4DC7">
      <w:pPr>
        <w:pStyle w:val="ListParagraph"/>
        <w:rPr>
          <w:rFonts w:ascii="Arial" w:hAnsi="Arial" w:cs="Arial"/>
        </w:rPr>
      </w:pPr>
    </w:p>
    <w:p w14:paraId="6649D56D" w14:textId="77777777" w:rsidR="004D4DC7" w:rsidRDefault="004D4DC7" w:rsidP="004D4DC7">
      <w:pPr>
        <w:pStyle w:val="ListParagraph"/>
        <w:tabs>
          <w:tab w:val="left" w:pos="851"/>
        </w:tabs>
        <w:spacing w:line="480" w:lineRule="auto"/>
        <w:ind w:left="1985" w:right="1145" w:firstLine="0"/>
        <w:contextualSpacing/>
        <w:jc w:val="right"/>
        <w:rPr>
          <w:rFonts w:ascii="Arial" w:hAnsi="Arial" w:cs="Arial"/>
          <w:b/>
          <w:bCs/>
        </w:rPr>
      </w:pPr>
    </w:p>
    <w:p w14:paraId="40C5F151" w14:textId="7C44C0B0" w:rsidR="004D4DC7" w:rsidRPr="004D4DC7" w:rsidRDefault="004D4DC7" w:rsidP="004D4DC7">
      <w:pPr>
        <w:pStyle w:val="ListParagraph"/>
        <w:tabs>
          <w:tab w:val="left" w:pos="851"/>
        </w:tabs>
        <w:spacing w:line="480" w:lineRule="auto"/>
        <w:ind w:left="1985" w:right="1145" w:firstLine="0"/>
        <w:contextualSpacing/>
        <w:jc w:val="right"/>
        <w:rPr>
          <w:rFonts w:ascii="Arial" w:hAnsi="Arial" w:cs="Arial"/>
          <w:b/>
          <w:bCs/>
        </w:rPr>
      </w:pPr>
      <w:r w:rsidRPr="004D4DC7">
        <w:rPr>
          <w:rFonts w:ascii="Arial" w:hAnsi="Arial" w:cs="Arial"/>
          <w:b/>
          <w:bCs/>
        </w:rPr>
        <w:t>2</w:t>
      </w:r>
      <w:r w:rsidR="00EF1CFB">
        <w:rPr>
          <w:rFonts w:ascii="Arial" w:hAnsi="Arial" w:cs="Arial"/>
          <w:b/>
          <w:bCs/>
        </w:rPr>
        <w:t>4 June 2026</w:t>
      </w:r>
    </w:p>
    <w:p w14:paraId="00A837C6" w14:textId="6AC68BD8" w:rsidR="004D4DC7" w:rsidRDefault="004D4DC7" w:rsidP="004D4DC7">
      <w:pPr>
        <w:pStyle w:val="ListParagraph"/>
        <w:tabs>
          <w:tab w:val="left" w:pos="851"/>
        </w:tabs>
        <w:spacing w:line="480" w:lineRule="auto"/>
        <w:ind w:left="1985" w:right="1145" w:firstLine="0"/>
        <w:contextualSpacing/>
        <w:jc w:val="right"/>
        <w:rPr>
          <w:rFonts w:ascii="Arial" w:hAnsi="Arial" w:cs="Arial"/>
        </w:rPr>
      </w:pPr>
      <w:r w:rsidRPr="004D4DC7">
        <w:rPr>
          <w:rFonts w:ascii="Arial" w:hAnsi="Arial" w:cs="Arial"/>
          <w:b/>
          <w:bCs/>
        </w:rPr>
        <w:t>East London</w:t>
      </w:r>
    </w:p>
    <w:p w14:paraId="7858CACF" w14:textId="77777777" w:rsidR="0054198E" w:rsidRPr="004D4DC7" w:rsidRDefault="0054198E" w:rsidP="004D4DC7">
      <w:pPr>
        <w:pStyle w:val="ListParagraph"/>
        <w:rPr>
          <w:rFonts w:ascii="Arial" w:hAnsi="Arial" w:cs="Arial"/>
        </w:rPr>
      </w:pPr>
    </w:p>
    <w:p w14:paraId="25102B45" w14:textId="77777777" w:rsidR="0054198E" w:rsidRPr="00490082" w:rsidRDefault="0054198E" w:rsidP="004D4DC7">
      <w:pPr>
        <w:pStyle w:val="ListParagraph"/>
        <w:tabs>
          <w:tab w:val="left" w:pos="851"/>
        </w:tabs>
        <w:spacing w:line="480" w:lineRule="auto"/>
        <w:ind w:left="1985" w:firstLine="0"/>
        <w:rPr>
          <w:rFonts w:ascii="Arial" w:hAnsi="Arial" w:cs="Arial"/>
        </w:rPr>
      </w:pPr>
    </w:p>
    <w:p w14:paraId="0C03509A" w14:textId="77777777" w:rsidR="00D703BE" w:rsidRPr="00490082" w:rsidRDefault="00B66A0D">
      <w:pPr>
        <w:pStyle w:val="BodyText"/>
        <w:tabs>
          <w:tab w:val="left" w:pos="4549"/>
          <w:tab w:val="left" w:pos="8713"/>
        </w:tabs>
        <w:ind w:left="1078"/>
        <w:rPr>
          <w:rFonts w:ascii="Arial" w:hAnsi="Arial" w:cs="Arial"/>
          <w:sz w:val="22"/>
          <w:szCs w:val="22"/>
        </w:rPr>
      </w:pPr>
      <w:r w:rsidRPr="00490082">
        <w:rPr>
          <w:rFonts w:ascii="Arial" w:hAnsi="Arial" w:cs="Arial"/>
          <w:sz w:val="22"/>
          <w:szCs w:val="22"/>
          <w:u w:val="single"/>
        </w:rPr>
        <w:tab/>
      </w:r>
      <w:r w:rsidRPr="00490082">
        <w:rPr>
          <w:rFonts w:ascii="Arial" w:hAnsi="Arial" w:cs="Arial"/>
          <w:spacing w:val="-5"/>
          <w:sz w:val="22"/>
          <w:szCs w:val="22"/>
        </w:rPr>
        <w:t>End</w:t>
      </w:r>
      <w:r w:rsidRPr="00490082">
        <w:rPr>
          <w:rFonts w:ascii="Arial" w:hAnsi="Arial" w:cs="Arial"/>
          <w:sz w:val="22"/>
          <w:szCs w:val="22"/>
          <w:u w:val="single"/>
        </w:rPr>
        <w:tab/>
      </w:r>
    </w:p>
    <w:sectPr w:rsidR="00D703BE" w:rsidRPr="00490082" w:rsidSect="00254CE6">
      <w:pgSz w:w="11900" w:h="16840"/>
      <w:pgMar w:top="1276" w:right="283" w:bottom="280" w:left="1417"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8AF5" w14:textId="77777777" w:rsidR="007B7980" w:rsidRPr="0014001D" w:rsidRDefault="007B7980">
      <w:r w:rsidRPr="0014001D">
        <w:separator/>
      </w:r>
    </w:p>
  </w:endnote>
  <w:endnote w:type="continuationSeparator" w:id="0">
    <w:p w14:paraId="6BFF310C" w14:textId="77777777" w:rsidR="007B7980" w:rsidRPr="0014001D" w:rsidRDefault="007B7980">
      <w:r w:rsidRPr="001400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65EC" w14:textId="77777777" w:rsidR="00490082" w:rsidRDefault="0049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A5B3" w14:textId="77777777" w:rsidR="00A66B82" w:rsidRDefault="00A66B82">
    <w:pPr>
      <w:pStyle w:val="Footer"/>
      <w:rPr>
        <w:lang w:val="en-US"/>
      </w:rPr>
    </w:pPr>
  </w:p>
  <w:p w14:paraId="3DF2E2DA" w14:textId="77777777" w:rsidR="00490082" w:rsidRDefault="00490082">
    <w:pPr>
      <w:pStyle w:val="Footer"/>
      <w:rPr>
        <w:lang w:val="en-US"/>
      </w:rPr>
    </w:pPr>
  </w:p>
  <w:p w14:paraId="4F981142" w14:textId="77777777" w:rsidR="00490082" w:rsidRDefault="00490082">
    <w:pPr>
      <w:pStyle w:val="Footer"/>
      <w:rPr>
        <w:lang w:val="en-US"/>
      </w:rPr>
    </w:pPr>
  </w:p>
  <w:p w14:paraId="448064D2" w14:textId="77777777" w:rsidR="00490082" w:rsidRDefault="00490082">
    <w:pPr>
      <w:pStyle w:val="Footer"/>
      <w:rPr>
        <w:lang w:val="en-US"/>
      </w:rPr>
    </w:pPr>
  </w:p>
  <w:p w14:paraId="3EF3FAE6" w14:textId="77777777" w:rsidR="00490082" w:rsidRDefault="00490082">
    <w:pPr>
      <w:pStyle w:val="Footer"/>
      <w:rPr>
        <w:lang w:val="en-US"/>
      </w:rPr>
    </w:pPr>
  </w:p>
  <w:p w14:paraId="14EC65EF" w14:textId="77777777" w:rsidR="00490082" w:rsidRPr="00490082" w:rsidRDefault="0049008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0A49" w14:textId="77777777" w:rsidR="00490082" w:rsidRDefault="0049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C5CC1" w14:textId="77777777" w:rsidR="007B7980" w:rsidRPr="0014001D" w:rsidRDefault="007B7980">
      <w:r w:rsidRPr="0014001D">
        <w:separator/>
      </w:r>
    </w:p>
  </w:footnote>
  <w:footnote w:type="continuationSeparator" w:id="0">
    <w:p w14:paraId="590DB0C0" w14:textId="77777777" w:rsidR="007B7980" w:rsidRPr="0014001D" w:rsidRDefault="007B7980">
      <w:r w:rsidRPr="0014001D">
        <w:continuationSeparator/>
      </w:r>
    </w:p>
  </w:footnote>
  <w:footnote w:id="1">
    <w:p w14:paraId="63D9EA75" w14:textId="1DD99AA4" w:rsidR="00ED0E5F" w:rsidRPr="004D4DC7" w:rsidRDefault="00ED0E5F">
      <w:pPr>
        <w:pStyle w:val="FootnoteText"/>
        <w:rPr>
          <w:rFonts w:ascii="Arial" w:hAnsi="Arial" w:cs="Arial"/>
          <w:sz w:val="18"/>
          <w:szCs w:val="18"/>
        </w:rPr>
      </w:pPr>
      <w:r w:rsidRPr="004D4DC7">
        <w:rPr>
          <w:rStyle w:val="FootnoteReference"/>
          <w:rFonts w:ascii="Arial" w:hAnsi="Arial" w:cs="Arial"/>
          <w:sz w:val="18"/>
          <w:szCs w:val="18"/>
        </w:rPr>
        <w:footnoteRef/>
      </w:r>
      <w:r w:rsidRPr="004D4DC7">
        <w:rPr>
          <w:rFonts w:ascii="Arial" w:hAnsi="Arial" w:cs="Arial"/>
          <w:sz w:val="18"/>
          <w:szCs w:val="18"/>
        </w:rPr>
        <w:t xml:space="preserve"> </w:t>
      </w:r>
      <w:r w:rsidRPr="004D4DC7">
        <w:rPr>
          <w:rFonts w:ascii="Arial" w:hAnsi="Arial" w:cs="Arial"/>
          <w:sz w:val="18"/>
          <w:szCs w:val="18"/>
          <w:lang w:val="en-US"/>
        </w:rPr>
        <w:t xml:space="preserve">The term PDI means a </w:t>
      </w:r>
      <w:r w:rsidR="00FE2425" w:rsidRPr="00FE2425">
        <w:rPr>
          <w:rFonts w:ascii="Arial" w:hAnsi="Arial" w:cs="Arial"/>
          <w:iCs/>
          <w:sz w:val="18"/>
          <w:szCs w:val="18"/>
        </w:rPr>
        <w:t>person or a groups of person</w:t>
      </w:r>
      <w:r w:rsidR="00FE2425">
        <w:rPr>
          <w:rFonts w:ascii="Arial" w:hAnsi="Arial" w:cs="Arial"/>
          <w:iCs/>
          <w:sz w:val="18"/>
          <w:szCs w:val="18"/>
        </w:rPr>
        <w:t>s</w:t>
      </w:r>
      <w:r w:rsidR="00FE2425" w:rsidRPr="00FE2425">
        <w:rPr>
          <w:rFonts w:ascii="Arial" w:hAnsi="Arial" w:cs="Arial"/>
          <w:iCs/>
          <w:sz w:val="18"/>
          <w:szCs w:val="18"/>
        </w:rPr>
        <w:t xml:space="preserve"> previously disadvantaged by unfair discrimination</w:t>
      </w:r>
      <w:r w:rsidR="00FE2425" w:rsidRPr="00FE2425">
        <w:rPr>
          <w:rFonts w:ascii="Arial" w:hAnsi="Arial" w:cs="Arial"/>
          <w:sz w:val="18"/>
          <w:szCs w:val="18"/>
          <w:lang w:val="en-US"/>
        </w:rPr>
        <w:t xml:space="preserve"> </w:t>
      </w:r>
      <w:r w:rsidR="00FE2425">
        <w:rPr>
          <w:rFonts w:ascii="Arial" w:hAnsi="Arial" w:cs="Arial"/>
          <w:sz w:val="18"/>
          <w:szCs w:val="18"/>
          <w:lang w:val="en-US"/>
        </w:rPr>
        <w:t xml:space="preserve">defined as a </w:t>
      </w:r>
      <w:r w:rsidRPr="004D4DC7">
        <w:rPr>
          <w:rFonts w:ascii="Arial" w:hAnsi="Arial" w:cs="Arial"/>
          <w:sz w:val="18"/>
          <w:szCs w:val="18"/>
          <w:lang w:val="en-US"/>
        </w:rPr>
        <w:t>historically disadvantaged individual in the B-BBEE Act</w:t>
      </w:r>
    </w:p>
  </w:footnote>
  <w:footnote w:id="2">
    <w:p w14:paraId="3904BD5C" w14:textId="0CA37169" w:rsidR="00F47A11" w:rsidRPr="004D4DC7" w:rsidRDefault="00F47A11">
      <w:pPr>
        <w:pStyle w:val="FootnoteText"/>
        <w:rPr>
          <w:rFonts w:ascii="Arial" w:hAnsi="Arial" w:cs="Arial"/>
          <w:sz w:val="18"/>
          <w:szCs w:val="18"/>
          <w:lang w:val="en-US"/>
        </w:rPr>
      </w:pPr>
      <w:r w:rsidRPr="004D4DC7">
        <w:rPr>
          <w:rStyle w:val="FootnoteReference"/>
          <w:rFonts w:ascii="Arial" w:hAnsi="Arial" w:cs="Arial"/>
          <w:sz w:val="18"/>
          <w:szCs w:val="18"/>
        </w:rPr>
        <w:footnoteRef/>
      </w:r>
      <w:r w:rsidRPr="004D4DC7">
        <w:rPr>
          <w:rFonts w:ascii="Arial" w:hAnsi="Arial" w:cs="Arial"/>
          <w:sz w:val="18"/>
          <w:szCs w:val="18"/>
        </w:rPr>
        <w:t xml:space="preserve"> </w:t>
      </w:r>
      <w:r w:rsidRPr="004D4DC7">
        <w:rPr>
          <w:rFonts w:ascii="Arial" w:hAnsi="Arial" w:cs="Arial"/>
          <w:iCs/>
          <w:sz w:val="18"/>
          <w:szCs w:val="18"/>
        </w:rPr>
        <w:t>Means a PDI who is a permanent resident in the province</w:t>
      </w:r>
    </w:p>
  </w:footnote>
  <w:footnote w:id="3">
    <w:p w14:paraId="11389275" w14:textId="037B267A" w:rsidR="00870DD2" w:rsidRPr="00870DD2" w:rsidRDefault="00870DD2">
      <w:pPr>
        <w:pStyle w:val="FootnoteText"/>
        <w:rPr>
          <w:rFonts w:ascii="Arial" w:hAnsi="Arial" w:cs="Arial"/>
          <w:sz w:val="18"/>
          <w:szCs w:val="18"/>
          <w:lang w:val="en-US"/>
        </w:rPr>
      </w:pPr>
      <w:r w:rsidRPr="00870DD2">
        <w:rPr>
          <w:rStyle w:val="FootnoteReference"/>
          <w:rFonts w:ascii="Arial" w:hAnsi="Arial" w:cs="Arial"/>
          <w:sz w:val="18"/>
          <w:szCs w:val="18"/>
        </w:rPr>
        <w:footnoteRef/>
      </w:r>
      <w:r w:rsidRPr="00870DD2">
        <w:rPr>
          <w:rFonts w:ascii="Arial" w:hAnsi="Arial" w:cs="Arial"/>
          <w:sz w:val="18"/>
          <w:szCs w:val="18"/>
        </w:rPr>
        <w:t xml:space="preserve"> Means at least 51% beneficially owned and controlled by PDIs and in which PDIs have substantial management control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9707" w14:textId="77777777" w:rsidR="00490082" w:rsidRDefault="00490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5082" w14:textId="77777777" w:rsidR="00490082" w:rsidRDefault="00490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1AED" w14:textId="77777777" w:rsidR="00490082" w:rsidRDefault="00490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80B3" w14:textId="2C09161E" w:rsidR="00D703BE" w:rsidRPr="0014001D" w:rsidRDefault="00000000">
    <w:pPr>
      <w:pStyle w:val="BodyText"/>
      <w:spacing w:line="14" w:lineRule="auto"/>
      <w:rPr>
        <w:sz w:val="20"/>
      </w:rPr>
    </w:pPr>
    <w:sdt>
      <w:sdtPr>
        <w:rPr>
          <w:sz w:val="20"/>
        </w:rPr>
        <w:id w:val="-415013939"/>
        <w:docPartObj>
          <w:docPartGallery w:val="Watermarks"/>
          <w:docPartUnique/>
        </w:docPartObj>
      </w:sdtPr>
      <w:sdtContent>
        <w:r>
          <w:rPr>
            <w:sz w:val="20"/>
          </w:rPr>
          <w:pict w14:anchorId="7EF3E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66B82" w:rsidRPr="0014001D">
      <w:rPr>
        <w:noProof/>
        <w:sz w:val="20"/>
      </w:rPr>
      <mc:AlternateContent>
        <mc:Choice Requires="wps">
          <w:drawing>
            <wp:anchor distT="0" distB="0" distL="0" distR="0" simplePos="0" relativeHeight="251657216" behindDoc="1" locked="0" layoutInCell="1" allowOverlap="1" wp14:anchorId="59426E56" wp14:editId="648FB135">
              <wp:simplePos x="0" y="0"/>
              <wp:positionH relativeFrom="page">
                <wp:posOffset>3682695</wp:posOffset>
              </wp:positionH>
              <wp:positionV relativeFrom="page">
                <wp:posOffset>443696</wp:posOffset>
              </wp:positionV>
              <wp:extent cx="19494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778E2188" w14:textId="77777777" w:rsidR="00D703BE" w:rsidRPr="0014001D" w:rsidRDefault="00B66A0D">
                          <w:pPr>
                            <w:pStyle w:val="BodyText"/>
                            <w:spacing w:before="12"/>
                            <w:ind w:left="20"/>
                          </w:pPr>
                          <w:r w:rsidRPr="0014001D">
                            <w:rPr>
                              <w:spacing w:val="-5"/>
                            </w:rPr>
                            <w:fldChar w:fldCharType="begin"/>
                          </w:r>
                          <w:r w:rsidRPr="0014001D">
                            <w:rPr>
                              <w:spacing w:val="-5"/>
                            </w:rPr>
                            <w:instrText xml:space="preserve"> PAGE </w:instrText>
                          </w:r>
                          <w:r w:rsidRPr="0014001D">
                            <w:rPr>
                              <w:spacing w:val="-5"/>
                            </w:rPr>
                            <w:fldChar w:fldCharType="separate"/>
                          </w:r>
                          <w:r w:rsidRPr="0014001D">
                            <w:rPr>
                              <w:spacing w:val="-5"/>
                            </w:rPr>
                            <w:t>10</w:t>
                          </w:r>
                          <w:r w:rsidRPr="0014001D">
                            <w:rPr>
                              <w:spacing w:val="-5"/>
                            </w:rPr>
                            <w:fldChar w:fldCharType="end"/>
                          </w:r>
                        </w:p>
                      </w:txbxContent>
                    </wps:txbx>
                    <wps:bodyPr wrap="square" lIns="0" tIns="0" rIns="0" bIns="0" rtlCol="0">
                      <a:noAutofit/>
                    </wps:bodyPr>
                  </wps:wsp>
                </a:graphicData>
              </a:graphic>
            </wp:anchor>
          </w:drawing>
        </mc:Choice>
        <mc:Fallback>
          <w:pict>
            <v:shapetype w14:anchorId="59426E56" id="_x0000_t202" coordsize="21600,21600" o:spt="202" path="m,l,21600r21600,l21600,xe">
              <v:stroke joinstyle="miter"/>
              <v:path gradientshapeok="t" o:connecttype="rect"/>
            </v:shapetype>
            <v:shape id="Textbox 4" o:spid="_x0000_s1026" type="#_x0000_t202" style="position:absolute;margin-left:290pt;margin-top:34.95pt;width:15.35pt;height:15.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" filled="f" stroked="f">
              <v:textbox inset="0,0,0,0">
                <w:txbxContent>
                  <w:p w14:paraId="778E2188" w14:textId="77777777" w:rsidR="00D703BE" w:rsidRPr="0014001D" w:rsidRDefault="00B66A0D">
                    <w:pPr>
                      <w:pStyle w:val="BodyText"/>
                      <w:spacing w:before="12"/>
                      <w:ind w:left="20"/>
                    </w:pPr>
                    <w:r w:rsidRPr="0014001D">
                      <w:rPr>
                        <w:spacing w:val="-5"/>
                      </w:rPr>
                      <w:fldChar w:fldCharType="begin"/>
                    </w:r>
                    <w:r w:rsidRPr="0014001D">
                      <w:rPr>
                        <w:spacing w:val="-5"/>
                      </w:rPr>
                      <w:instrText xml:space="preserve"> PAGE </w:instrText>
                    </w:r>
                    <w:r w:rsidRPr="0014001D">
                      <w:rPr>
                        <w:spacing w:val="-5"/>
                      </w:rPr>
                      <w:fldChar w:fldCharType="separate"/>
                    </w:r>
                    <w:r w:rsidRPr="0014001D">
                      <w:rPr>
                        <w:spacing w:val="-5"/>
                      </w:rPr>
                      <w:t>10</w:t>
                    </w:r>
                    <w:r w:rsidRPr="0014001D">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F6842E"/>
    <w:lvl w:ilvl="0">
      <w:start w:val="1"/>
      <w:numFmt w:val="lowerLetter"/>
      <w:pStyle w:val="ListNumber"/>
      <w:lvlText w:val="(%1)"/>
      <w:lvlJc w:val="left"/>
      <w:pPr>
        <w:tabs>
          <w:tab w:val="num" w:pos="1304"/>
        </w:tabs>
        <w:ind w:left="1304" w:hanging="453"/>
      </w:pPr>
      <w:rPr>
        <w:rFonts w:ascii="Trebuchet MS" w:hAnsi="Trebuchet MS" w:hint="default"/>
        <w:b w:val="0"/>
        <w:sz w:val="24"/>
      </w:rPr>
    </w:lvl>
  </w:abstractNum>
  <w:abstractNum w:abstractNumId="1" w15:restartNumberingAfterBreak="0">
    <w:nsid w:val="073F2B8D"/>
    <w:multiLevelType w:val="multilevel"/>
    <w:tmpl w:val="D50CCAFA"/>
    <w:lvl w:ilvl="0">
      <w:start w:val="21"/>
      <w:numFmt w:val="decimal"/>
      <w:lvlText w:val="%1."/>
      <w:lvlJc w:val="left"/>
      <w:pPr>
        <w:ind w:left="540" w:hanging="540"/>
      </w:pPr>
      <w:rPr>
        <w:rFonts w:hint="default"/>
      </w:rPr>
    </w:lvl>
    <w:lvl w:ilvl="1">
      <w:start w:val="1"/>
      <w:numFmt w:val="decimal"/>
      <w:lvlText w:val="%1.%2."/>
      <w:lvlJc w:val="left"/>
      <w:pPr>
        <w:ind w:left="2674" w:hanging="720"/>
      </w:pPr>
      <w:rPr>
        <w:rFonts w:hint="default"/>
      </w:rPr>
    </w:lvl>
    <w:lvl w:ilvl="2">
      <w:start w:val="1"/>
      <w:numFmt w:val="decimal"/>
      <w:lvlText w:val="%1.%2.%3."/>
      <w:lvlJc w:val="left"/>
      <w:pPr>
        <w:ind w:left="4628" w:hanging="720"/>
      </w:pPr>
      <w:rPr>
        <w:rFonts w:hint="default"/>
      </w:rPr>
    </w:lvl>
    <w:lvl w:ilvl="3">
      <w:start w:val="1"/>
      <w:numFmt w:val="decimal"/>
      <w:lvlText w:val="%1.%2.%3.%4."/>
      <w:lvlJc w:val="left"/>
      <w:pPr>
        <w:ind w:left="6942" w:hanging="1080"/>
      </w:pPr>
      <w:rPr>
        <w:rFonts w:hint="default"/>
      </w:rPr>
    </w:lvl>
    <w:lvl w:ilvl="4">
      <w:start w:val="1"/>
      <w:numFmt w:val="decimal"/>
      <w:lvlText w:val="%1.%2.%3.%4.%5."/>
      <w:lvlJc w:val="left"/>
      <w:pPr>
        <w:ind w:left="8896" w:hanging="1080"/>
      </w:pPr>
      <w:rPr>
        <w:rFonts w:hint="default"/>
      </w:rPr>
    </w:lvl>
    <w:lvl w:ilvl="5">
      <w:start w:val="1"/>
      <w:numFmt w:val="decimal"/>
      <w:lvlText w:val="%1.%2.%3.%4.%5.%6."/>
      <w:lvlJc w:val="left"/>
      <w:pPr>
        <w:ind w:left="11210" w:hanging="1440"/>
      </w:pPr>
      <w:rPr>
        <w:rFonts w:hint="default"/>
      </w:rPr>
    </w:lvl>
    <w:lvl w:ilvl="6">
      <w:start w:val="1"/>
      <w:numFmt w:val="decimal"/>
      <w:lvlText w:val="%1.%2.%3.%4.%5.%6.%7."/>
      <w:lvlJc w:val="left"/>
      <w:pPr>
        <w:ind w:left="13164" w:hanging="1440"/>
      </w:pPr>
      <w:rPr>
        <w:rFonts w:hint="default"/>
      </w:rPr>
    </w:lvl>
    <w:lvl w:ilvl="7">
      <w:start w:val="1"/>
      <w:numFmt w:val="decimal"/>
      <w:lvlText w:val="%1.%2.%3.%4.%5.%6.%7.%8."/>
      <w:lvlJc w:val="left"/>
      <w:pPr>
        <w:ind w:left="15478" w:hanging="1800"/>
      </w:pPr>
      <w:rPr>
        <w:rFonts w:hint="default"/>
      </w:rPr>
    </w:lvl>
    <w:lvl w:ilvl="8">
      <w:start w:val="1"/>
      <w:numFmt w:val="decimal"/>
      <w:lvlText w:val="%1.%2.%3.%4.%5.%6.%7.%8.%9."/>
      <w:lvlJc w:val="left"/>
      <w:pPr>
        <w:ind w:left="17792" w:hanging="2160"/>
      </w:pPr>
      <w:rPr>
        <w:rFonts w:hint="default"/>
      </w:rPr>
    </w:lvl>
  </w:abstractNum>
  <w:abstractNum w:abstractNumId="2" w15:restartNumberingAfterBreak="0">
    <w:nsid w:val="13705567"/>
    <w:multiLevelType w:val="hybridMultilevel"/>
    <w:tmpl w:val="30046DF0"/>
    <w:lvl w:ilvl="0" w:tplc="729E73FC">
      <w:start w:val="14"/>
      <w:numFmt w:val="decimal"/>
      <w:lvlText w:val="%1."/>
      <w:lvlJc w:val="left"/>
      <w:pPr>
        <w:ind w:left="1234" w:hanging="360"/>
      </w:pPr>
      <w:rPr>
        <w:rFonts w:ascii="Arial MT" w:hAnsi="Arial MT" w:hint="default"/>
        <w:i w:val="0"/>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3" w15:restartNumberingAfterBreak="0">
    <w:nsid w:val="35845224"/>
    <w:multiLevelType w:val="multilevel"/>
    <w:tmpl w:val="F8961EEA"/>
    <w:lvl w:ilvl="0">
      <w:start w:val="21"/>
      <w:numFmt w:val="decimal"/>
      <w:lvlText w:val="%1."/>
      <w:lvlJc w:val="left"/>
      <w:pPr>
        <w:ind w:left="540" w:hanging="54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42B3008C"/>
    <w:multiLevelType w:val="multilevel"/>
    <w:tmpl w:val="B1E6565C"/>
    <w:lvl w:ilvl="0">
      <w:start w:val="1"/>
      <w:numFmt w:val="decimal"/>
      <w:pStyle w:val="NOLEVEL1"/>
      <w:lvlText w:val="%1."/>
      <w:lvlJc w:val="left"/>
      <w:pPr>
        <w:tabs>
          <w:tab w:val="num" w:pos="510"/>
        </w:tabs>
        <w:ind w:left="510" w:hanging="510"/>
      </w:pPr>
      <w:rPr>
        <w:rFonts w:hint="default"/>
      </w:rPr>
    </w:lvl>
    <w:lvl w:ilvl="1">
      <w:start w:val="1"/>
      <w:numFmt w:val="decimal"/>
      <w:pStyle w:val="NOLEVEL2"/>
      <w:lvlText w:val="%1.%2."/>
      <w:lvlJc w:val="left"/>
      <w:pPr>
        <w:tabs>
          <w:tab w:val="num" w:pos="1021"/>
        </w:tabs>
        <w:ind w:left="1021" w:hanging="1021"/>
      </w:pPr>
      <w:rPr>
        <w:rFonts w:hint="default"/>
      </w:rPr>
    </w:lvl>
    <w:lvl w:ilvl="2">
      <w:start w:val="1"/>
      <w:numFmt w:val="decimal"/>
      <w:pStyle w:val="NOLEVEL3"/>
      <w:lvlText w:val="%1.%2.%3."/>
      <w:lvlJc w:val="left"/>
      <w:pPr>
        <w:tabs>
          <w:tab w:val="num" w:pos="1531"/>
        </w:tabs>
        <w:ind w:left="1531" w:hanging="1531"/>
      </w:pPr>
      <w:rPr>
        <w:rFonts w:hint="default"/>
      </w:rPr>
    </w:lvl>
    <w:lvl w:ilvl="3">
      <w:start w:val="1"/>
      <w:numFmt w:val="decimal"/>
      <w:pStyle w:val="NOLEVEL4"/>
      <w:lvlText w:val="%1.%2.%3.%4."/>
      <w:lvlJc w:val="left"/>
      <w:pPr>
        <w:tabs>
          <w:tab w:val="num" w:pos="2722"/>
        </w:tabs>
        <w:ind w:left="2722" w:hanging="272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4EC64E5D"/>
    <w:multiLevelType w:val="multilevel"/>
    <w:tmpl w:val="192AA886"/>
    <w:lvl w:ilvl="0">
      <w:start w:val="6"/>
      <w:numFmt w:val="decimal"/>
      <w:lvlText w:val="%1."/>
      <w:lvlJc w:val="left"/>
      <w:pPr>
        <w:ind w:left="383" w:hanging="360"/>
      </w:pPr>
      <w:rPr>
        <w:rFonts w:ascii="Arial MT" w:eastAsia="Arial MT" w:hAnsi="Arial MT" w:cs="Arial MT" w:hint="default"/>
        <w:b w:val="0"/>
        <w:bCs w:val="0"/>
        <w:i w:val="0"/>
        <w:iCs w:val="0"/>
        <w:spacing w:val="0"/>
        <w:w w:val="100"/>
        <w:sz w:val="24"/>
        <w:szCs w:val="24"/>
        <w:lang w:val="en-US" w:eastAsia="en-US" w:bidi="ar-SA"/>
      </w:rPr>
    </w:lvl>
    <w:lvl w:ilvl="1">
      <w:start w:val="1"/>
      <w:numFmt w:val="decimal"/>
      <w:lvlText w:val="%1.%2."/>
      <w:lvlJc w:val="left"/>
      <w:pPr>
        <w:ind w:left="1441" w:hanging="851"/>
      </w:pPr>
      <w:rPr>
        <w:rFonts w:ascii="Arial MT" w:eastAsia="Arial MT" w:hAnsi="Arial MT" w:cs="Arial MT" w:hint="default"/>
        <w:b w:val="0"/>
        <w:bCs w:val="0"/>
        <w:i w:val="0"/>
        <w:iCs w:val="0"/>
        <w:spacing w:val="0"/>
        <w:w w:val="100"/>
        <w:sz w:val="24"/>
        <w:szCs w:val="24"/>
        <w:lang w:val="en-US" w:eastAsia="en-US" w:bidi="ar-SA"/>
      </w:rPr>
    </w:lvl>
    <w:lvl w:ilvl="2">
      <w:start w:val="1"/>
      <w:numFmt w:val="decimal"/>
      <w:lvlText w:val="%1.%2.%3."/>
      <w:lvlJc w:val="left"/>
      <w:pPr>
        <w:ind w:left="2291" w:hanging="850"/>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3287" w:hanging="850"/>
      </w:pPr>
      <w:rPr>
        <w:rFonts w:hint="default"/>
        <w:lang w:val="en-US" w:eastAsia="en-US" w:bidi="ar-SA"/>
      </w:rPr>
    </w:lvl>
    <w:lvl w:ilvl="4">
      <w:numFmt w:val="bullet"/>
      <w:lvlText w:val="•"/>
      <w:lvlJc w:val="left"/>
      <w:pPr>
        <w:ind w:left="4275" w:hanging="850"/>
      </w:pPr>
      <w:rPr>
        <w:rFonts w:hint="default"/>
        <w:lang w:val="en-US" w:eastAsia="en-US" w:bidi="ar-SA"/>
      </w:rPr>
    </w:lvl>
    <w:lvl w:ilvl="5">
      <w:numFmt w:val="bullet"/>
      <w:lvlText w:val="•"/>
      <w:lvlJc w:val="left"/>
      <w:pPr>
        <w:ind w:left="5262" w:hanging="850"/>
      </w:pPr>
      <w:rPr>
        <w:rFonts w:hint="default"/>
        <w:lang w:val="en-US" w:eastAsia="en-US" w:bidi="ar-SA"/>
      </w:rPr>
    </w:lvl>
    <w:lvl w:ilvl="6">
      <w:numFmt w:val="bullet"/>
      <w:lvlText w:val="•"/>
      <w:lvlJc w:val="left"/>
      <w:pPr>
        <w:ind w:left="6250" w:hanging="850"/>
      </w:pPr>
      <w:rPr>
        <w:rFonts w:hint="default"/>
        <w:lang w:val="en-US" w:eastAsia="en-US" w:bidi="ar-SA"/>
      </w:rPr>
    </w:lvl>
    <w:lvl w:ilvl="7">
      <w:numFmt w:val="bullet"/>
      <w:lvlText w:val="•"/>
      <w:lvlJc w:val="left"/>
      <w:pPr>
        <w:ind w:left="7237" w:hanging="850"/>
      </w:pPr>
      <w:rPr>
        <w:rFonts w:hint="default"/>
        <w:lang w:val="en-US" w:eastAsia="en-US" w:bidi="ar-SA"/>
      </w:rPr>
    </w:lvl>
    <w:lvl w:ilvl="8">
      <w:numFmt w:val="bullet"/>
      <w:lvlText w:val="•"/>
      <w:lvlJc w:val="left"/>
      <w:pPr>
        <w:ind w:left="8225" w:hanging="850"/>
      </w:pPr>
      <w:rPr>
        <w:rFonts w:hint="default"/>
        <w:lang w:val="en-US" w:eastAsia="en-US" w:bidi="ar-SA"/>
      </w:rPr>
    </w:lvl>
  </w:abstractNum>
  <w:abstractNum w:abstractNumId="6" w15:restartNumberingAfterBreak="0">
    <w:nsid w:val="507269C5"/>
    <w:multiLevelType w:val="multilevel"/>
    <w:tmpl w:val="F94C887C"/>
    <w:lvl w:ilvl="0">
      <w:start w:val="22"/>
      <w:numFmt w:val="decimal"/>
      <w:lvlText w:val="%1."/>
      <w:lvlJc w:val="left"/>
      <w:pPr>
        <w:ind w:left="540" w:hanging="540"/>
      </w:pPr>
      <w:rPr>
        <w:rFonts w:hint="default"/>
      </w:rPr>
    </w:lvl>
    <w:lvl w:ilvl="1">
      <w:start w:val="1"/>
      <w:numFmt w:val="decimal"/>
      <w:lvlText w:val="%1.%2."/>
      <w:lvlJc w:val="left"/>
      <w:pPr>
        <w:ind w:left="1594" w:hanging="72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702" w:hanging="1080"/>
      </w:pPr>
      <w:rPr>
        <w:rFonts w:hint="default"/>
      </w:rPr>
    </w:lvl>
    <w:lvl w:ilvl="4">
      <w:start w:val="1"/>
      <w:numFmt w:val="decimal"/>
      <w:lvlText w:val="%1.%2.%3.%4.%5."/>
      <w:lvlJc w:val="left"/>
      <w:pPr>
        <w:ind w:left="4576" w:hanging="1080"/>
      </w:pPr>
      <w:rPr>
        <w:rFonts w:hint="default"/>
      </w:rPr>
    </w:lvl>
    <w:lvl w:ilvl="5">
      <w:start w:val="1"/>
      <w:numFmt w:val="decimal"/>
      <w:lvlText w:val="%1.%2.%3.%4.%5.%6."/>
      <w:lvlJc w:val="left"/>
      <w:pPr>
        <w:ind w:left="5810" w:hanging="1440"/>
      </w:pPr>
      <w:rPr>
        <w:rFonts w:hint="default"/>
      </w:rPr>
    </w:lvl>
    <w:lvl w:ilvl="6">
      <w:start w:val="1"/>
      <w:numFmt w:val="decimal"/>
      <w:lvlText w:val="%1.%2.%3.%4.%5.%6.%7."/>
      <w:lvlJc w:val="left"/>
      <w:pPr>
        <w:ind w:left="6684" w:hanging="1440"/>
      </w:pPr>
      <w:rPr>
        <w:rFonts w:hint="default"/>
      </w:rPr>
    </w:lvl>
    <w:lvl w:ilvl="7">
      <w:start w:val="1"/>
      <w:numFmt w:val="decimal"/>
      <w:lvlText w:val="%1.%2.%3.%4.%5.%6.%7.%8."/>
      <w:lvlJc w:val="left"/>
      <w:pPr>
        <w:ind w:left="7918" w:hanging="1800"/>
      </w:pPr>
      <w:rPr>
        <w:rFonts w:hint="default"/>
      </w:rPr>
    </w:lvl>
    <w:lvl w:ilvl="8">
      <w:start w:val="1"/>
      <w:numFmt w:val="decimal"/>
      <w:lvlText w:val="%1.%2.%3.%4.%5.%6.%7.%8.%9."/>
      <w:lvlJc w:val="left"/>
      <w:pPr>
        <w:ind w:left="9152" w:hanging="2160"/>
      </w:pPr>
      <w:rPr>
        <w:rFonts w:hint="default"/>
      </w:rPr>
    </w:lvl>
  </w:abstractNum>
  <w:abstractNum w:abstractNumId="7" w15:restartNumberingAfterBreak="0">
    <w:nsid w:val="51450239"/>
    <w:multiLevelType w:val="hybridMultilevel"/>
    <w:tmpl w:val="E982B800"/>
    <w:lvl w:ilvl="0" w:tplc="7CA2BE80">
      <w:start w:val="1"/>
      <w:numFmt w:val="upperLetter"/>
      <w:lvlText w:val="%1."/>
      <w:lvlJc w:val="left"/>
      <w:pPr>
        <w:ind w:left="874" w:hanging="709"/>
      </w:pPr>
      <w:rPr>
        <w:rFonts w:ascii="Arial MT" w:eastAsia="Arial MT" w:hAnsi="Arial MT" w:cs="Arial MT" w:hint="default"/>
        <w:b w:val="0"/>
        <w:bCs w:val="0"/>
        <w:i w:val="0"/>
        <w:iCs w:val="0"/>
        <w:spacing w:val="0"/>
        <w:w w:val="100"/>
        <w:sz w:val="24"/>
        <w:szCs w:val="24"/>
        <w:lang w:val="en-US" w:eastAsia="en-US" w:bidi="ar-SA"/>
      </w:rPr>
    </w:lvl>
    <w:lvl w:ilvl="1" w:tplc="DFB4894E">
      <w:numFmt w:val="bullet"/>
      <w:lvlText w:val="•"/>
      <w:lvlJc w:val="left"/>
      <w:pPr>
        <w:ind w:left="1812" w:hanging="709"/>
      </w:pPr>
      <w:rPr>
        <w:rFonts w:hint="default"/>
        <w:lang w:val="en-US" w:eastAsia="en-US" w:bidi="ar-SA"/>
      </w:rPr>
    </w:lvl>
    <w:lvl w:ilvl="2" w:tplc="F58CA9B0">
      <w:numFmt w:val="bullet"/>
      <w:lvlText w:val="•"/>
      <w:lvlJc w:val="left"/>
      <w:pPr>
        <w:ind w:left="2744" w:hanging="709"/>
      </w:pPr>
      <w:rPr>
        <w:rFonts w:hint="default"/>
        <w:lang w:val="en-US" w:eastAsia="en-US" w:bidi="ar-SA"/>
      </w:rPr>
    </w:lvl>
    <w:lvl w:ilvl="3" w:tplc="5192A3DE">
      <w:numFmt w:val="bullet"/>
      <w:lvlText w:val="•"/>
      <w:lvlJc w:val="left"/>
      <w:pPr>
        <w:ind w:left="3676" w:hanging="709"/>
      </w:pPr>
      <w:rPr>
        <w:rFonts w:hint="default"/>
        <w:lang w:val="en-US" w:eastAsia="en-US" w:bidi="ar-SA"/>
      </w:rPr>
    </w:lvl>
    <w:lvl w:ilvl="4" w:tplc="1390C62A">
      <w:numFmt w:val="bullet"/>
      <w:lvlText w:val="•"/>
      <w:lvlJc w:val="left"/>
      <w:pPr>
        <w:ind w:left="4608" w:hanging="709"/>
      </w:pPr>
      <w:rPr>
        <w:rFonts w:hint="default"/>
        <w:lang w:val="en-US" w:eastAsia="en-US" w:bidi="ar-SA"/>
      </w:rPr>
    </w:lvl>
    <w:lvl w:ilvl="5" w:tplc="B70E4758">
      <w:numFmt w:val="bullet"/>
      <w:lvlText w:val="•"/>
      <w:lvlJc w:val="left"/>
      <w:pPr>
        <w:ind w:left="5540" w:hanging="709"/>
      </w:pPr>
      <w:rPr>
        <w:rFonts w:hint="default"/>
        <w:lang w:val="en-US" w:eastAsia="en-US" w:bidi="ar-SA"/>
      </w:rPr>
    </w:lvl>
    <w:lvl w:ilvl="6" w:tplc="4B06B806">
      <w:numFmt w:val="bullet"/>
      <w:lvlText w:val="•"/>
      <w:lvlJc w:val="left"/>
      <w:pPr>
        <w:ind w:left="6472" w:hanging="709"/>
      </w:pPr>
      <w:rPr>
        <w:rFonts w:hint="default"/>
        <w:lang w:val="en-US" w:eastAsia="en-US" w:bidi="ar-SA"/>
      </w:rPr>
    </w:lvl>
    <w:lvl w:ilvl="7" w:tplc="68E47B56">
      <w:numFmt w:val="bullet"/>
      <w:lvlText w:val="•"/>
      <w:lvlJc w:val="left"/>
      <w:pPr>
        <w:ind w:left="7404" w:hanging="709"/>
      </w:pPr>
      <w:rPr>
        <w:rFonts w:hint="default"/>
        <w:lang w:val="en-US" w:eastAsia="en-US" w:bidi="ar-SA"/>
      </w:rPr>
    </w:lvl>
    <w:lvl w:ilvl="8" w:tplc="19202016">
      <w:numFmt w:val="bullet"/>
      <w:lvlText w:val="•"/>
      <w:lvlJc w:val="left"/>
      <w:pPr>
        <w:ind w:left="8336" w:hanging="709"/>
      </w:pPr>
      <w:rPr>
        <w:rFonts w:hint="default"/>
        <w:lang w:val="en-US" w:eastAsia="en-US" w:bidi="ar-SA"/>
      </w:rPr>
    </w:lvl>
  </w:abstractNum>
  <w:abstractNum w:abstractNumId="8" w15:restartNumberingAfterBreak="0">
    <w:nsid w:val="59B70F7F"/>
    <w:multiLevelType w:val="multilevel"/>
    <w:tmpl w:val="52E20A9C"/>
    <w:lvl w:ilvl="0">
      <w:start w:val="1"/>
      <w:numFmt w:val="upperLetter"/>
      <w:lvlText w:val="%1."/>
      <w:lvlJc w:val="left"/>
      <w:pPr>
        <w:ind w:left="874" w:hanging="851"/>
      </w:pPr>
      <w:rPr>
        <w:rFonts w:ascii="Arial" w:eastAsia="Arial" w:hAnsi="Arial" w:cs="Arial" w:hint="default"/>
        <w:b/>
        <w:bCs/>
        <w:i w:val="0"/>
        <w:iCs w:val="0"/>
        <w:spacing w:val="0"/>
        <w:w w:val="100"/>
        <w:sz w:val="24"/>
        <w:szCs w:val="24"/>
        <w:lang w:val="en-US" w:eastAsia="en-US" w:bidi="ar-SA"/>
      </w:rPr>
    </w:lvl>
    <w:lvl w:ilvl="1">
      <w:start w:val="1"/>
      <w:numFmt w:val="decimal"/>
      <w:lvlText w:val="%2."/>
      <w:lvlJc w:val="left"/>
      <w:pPr>
        <w:ind w:left="383" w:hanging="360"/>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2.%3."/>
      <w:lvlJc w:val="left"/>
      <w:pPr>
        <w:ind w:left="1441" w:hanging="851"/>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535" w:hanging="851"/>
      </w:pPr>
      <w:rPr>
        <w:rFonts w:hint="default"/>
        <w:lang w:val="en-US" w:eastAsia="en-US" w:bidi="ar-SA"/>
      </w:rPr>
    </w:lvl>
    <w:lvl w:ilvl="4">
      <w:numFmt w:val="bullet"/>
      <w:lvlText w:val="•"/>
      <w:lvlJc w:val="left"/>
      <w:pPr>
        <w:ind w:left="3630" w:hanging="851"/>
      </w:pPr>
      <w:rPr>
        <w:rFonts w:hint="default"/>
        <w:lang w:val="en-US" w:eastAsia="en-US" w:bidi="ar-SA"/>
      </w:rPr>
    </w:lvl>
    <w:lvl w:ilvl="5">
      <w:numFmt w:val="bullet"/>
      <w:lvlText w:val="•"/>
      <w:lvlJc w:val="left"/>
      <w:pPr>
        <w:ind w:left="4725" w:hanging="851"/>
      </w:pPr>
      <w:rPr>
        <w:rFonts w:hint="default"/>
        <w:lang w:val="en-US" w:eastAsia="en-US" w:bidi="ar-SA"/>
      </w:rPr>
    </w:lvl>
    <w:lvl w:ilvl="6">
      <w:numFmt w:val="bullet"/>
      <w:lvlText w:val="•"/>
      <w:lvlJc w:val="left"/>
      <w:pPr>
        <w:ind w:left="5820" w:hanging="851"/>
      </w:pPr>
      <w:rPr>
        <w:rFonts w:hint="default"/>
        <w:lang w:val="en-US" w:eastAsia="en-US" w:bidi="ar-SA"/>
      </w:rPr>
    </w:lvl>
    <w:lvl w:ilvl="7">
      <w:numFmt w:val="bullet"/>
      <w:lvlText w:val="•"/>
      <w:lvlJc w:val="left"/>
      <w:pPr>
        <w:ind w:left="6915" w:hanging="851"/>
      </w:pPr>
      <w:rPr>
        <w:rFonts w:hint="default"/>
        <w:lang w:val="en-US" w:eastAsia="en-US" w:bidi="ar-SA"/>
      </w:rPr>
    </w:lvl>
    <w:lvl w:ilvl="8">
      <w:numFmt w:val="bullet"/>
      <w:lvlText w:val="•"/>
      <w:lvlJc w:val="left"/>
      <w:pPr>
        <w:ind w:left="8010" w:hanging="851"/>
      </w:pPr>
      <w:rPr>
        <w:rFonts w:hint="default"/>
        <w:lang w:val="en-US" w:eastAsia="en-US" w:bidi="ar-SA"/>
      </w:rPr>
    </w:lvl>
  </w:abstractNum>
  <w:abstractNum w:abstractNumId="9" w15:restartNumberingAfterBreak="0">
    <w:nsid w:val="59CA66DB"/>
    <w:multiLevelType w:val="hybridMultilevel"/>
    <w:tmpl w:val="158E6510"/>
    <w:lvl w:ilvl="0" w:tplc="1C090003">
      <w:start w:val="1"/>
      <w:numFmt w:val="bullet"/>
      <w:lvlText w:val="o"/>
      <w:lvlJc w:val="left"/>
      <w:pPr>
        <w:tabs>
          <w:tab w:val="num" w:pos="1080"/>
        </w:tabs>
        <w:ind w:left="720" w:firstLine="0"/>
      </w:pPr>
      <w:rPr>
        <w:rFonts w:ascii="Courier New" w:hAnsi="Courier New" w:cs="Courier New" w:hint="default"/>
        <w:color w:val="auto"/>
      </w:rPr>
    </w:lvl>
    <w:lvl w:ilvl="1" w:tplc="FFFFFFFF">
      <w:start w:val="1"/>
      <w:numFmt w:val="bullet"/>
      <w:lvlText w:val="o"/>
      <w:lvlJc w:val="left"/>
      <w:pPr>
        <w:tabs>
          <w:tab w:val="num" w:pos="1440"/>
        </w:tabs>
        <w:ind w:left="1440" w:hanging="360"/>
      </w:pPr>
      <w:rPr>
        <w:rFonts w:ascii="Courier New" w:hAnsi="Courier New" w:cs="Courier New"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8C5A90"/>
    <w:multiLevelType w:val="hybridMultilevel"/>
    <w:tmpl w:val="0CAA40E0"/>
    <w:lvl w:ilvl="0" w:tplc="358C9FC6">
      <w:start w:val="1"/>
      <w:numFmt w:val="lowerRoman"/>
      <w:lvlText w:val="(%1)"/>
      <w:lvlJc w:val="left"/>
      <w:pPr>
        <w:ind w:left="2008" w:hanging="567"/>
      </w:pPr>
      <w:rPr>
        <w:rFonts w:ascii="Arial MT" w:eastAsia="Arial MT" w:hAnsi="Arial MT" w:cs="Arial MT" w:hint="default"/>
        <w:b w:val="0"/>
        <w:bCs w:val="0"/>
        <w:i w:val="0"/>
        <w:iCs w:val="0"/>
        <w:spacing w:val="-1"/>
        <w:w w:val="100"/>
        <w:sz w:val="24"/>
        <w:szCs w:val="24"/>
        <w:lang w:val="en-US" w:eastAsia="en-US" w:bidi="ar-SA"/>
      </w:rPr>
    </w:lvl>
    <w:lvl w:ilvl="1" w:tplc="FC504850">
      <w:numFmt w:val="bullet"/>
      <w:lvlText w:val="•"/>
      <w:lvlJc w:val="left"/>
      <w:pPr>
        <w:ind w:left="2820" w:hanging="567"/>
      </w:pPr>
      <w:rPr>
        <w:rFonts w:hint="default"/>
        <w:lang w:val="en-US" w:eastAsia="en-US" w:bidi="ar-SA"/>
      </w:rPr>
    </w:lvl>
    <w:lvl w:ilvl="2" w:tplc="B7D4B3F4">
      <w:numFmt w:val="bullet"/>
      <w:lvlText w:val="•"/>
      <w:lvlJc w:val="left"/>
      <w:pPr>
        <w:ind w:left="3640" w:hanging="567"/>
      </w:pPr>
      <w:rPr>
        <w:rFonts w:hint="default"/>
        <w:lang w:val="en-US" w:eastAsia="en-US" w:bidi="ar-SA"/>
      </w:rPr>
    </w:lvl>
    <w:lvl w:ilvl="3" w:tplc="29227AB8">
      <w:numFmt w:val="bullet"/>
      <w:lvlText w:val="•"/>
      <w:lvlJc w:val="left"/>
      <w:pPr>
        <w:ind w:left="4460" w:hanging="567"/>
      </w:pPr>
      <w:rPr>
        <w:rFonts w:hint="default"/>
        <w:lang w:val="en-US" w:eastAsia="en-US" w:bidi="ar-SA"/>
      </w:rPr>
    </w:lvl>
    <w:lvl w:ilvl="4" w:tplc="6CC2B3FE">
      <w:numFmt w:val="bullet"/>
      <w:lvlText w:val="•"/>
      <w:lvlJc w:val="left"/>
      <w:pPr>
        <w:ind w:left="5280" w:hanging="567"/>
      </w:pPr>
      <w:rPr>
        <w:rFonts w:hint="default"/>
        <w:lang w:val="en-US" w:eastAsia="en-US" w:bidi="ar-SA"/>
      </w:rPr>
    </w:lvl>
    <w:lvl w:ilvl="5" w:tplc="BA8E6CFC">
      <w:numFmt w:val="bullet"/>
      <w:lvlText w:val="•"/>
      <w:lvlJc w:val="left"/>
      <w:pPr>
        <w:ind w:left="6100" w:hanging="567"/>
      </w:pPr>
      <w:rPr>
        <w:rFonts w:hint="default"/>
        <w:lang w:val="en-US" w:eastAsia="en-US" w:bidi="ar-SA"/>
      </w:rPr>
    </w:lvl>
    <w:lvl w:ilvl="6" w:tplc="80CA453E">
      <w:numFmt w:val="bullet"/>
      <w:lvlText w:val="•"/>
      <w:lvlJc w:val="left"/>
      <w:pPr>
        <w:ind w:left="6920" w:hanging="567"/>
      </w:pPr>
      <w:rPr>
        <w:rFonts w:hint="default"/>
        <w:lang w:val="en-US" w:eastAsia="en-US" w:bidi="ar-SA"/>
      </w:rPr>
    </w:lvl>
    <w:lvl w:ilvl="7" w:tplc="AAFC3236">
      <w:numFmt w:val="bullet"/>
      <w:lvlText w:val="•"/>
      <w:lvlJc w:val="left"/>
      <w:pPr>
        <w:ind w:left="7740" w:hanging="567"/>
      </w:pPr>
      <w:rPr>
        <w:rFonts w:hint="default"/>
        <w:lang w:val="en-US" w:eastAsia="en-US" w:bidi="ar-SA"/>
      </w:rPr>
    </w:lvl>
    <w:lvl w:ilvl="8" w:tplc="CD3E61E0">
      <w:numFmt w:val="bullet"/>
      <w:lvlText w:val="•"/>
      <w:lvlJc w:val="left"/>
      <w:pPr>
        <w:ind w:left="8560" w:hanging="567"/>
      </w:pPr>
      <w:rPr>
        <w:rFonts w:hint="default"/>
        <w:lang w:val="en-US" w:eastAsia="en-US" w:bidi="ar-SA"/>
      </w:rPr>
    </w:lvl>
  </w:abstractNum>
  <w:abstractNum w:abstractNumId="11" w15:restartNumberingAfterBreak="0">
    <w:nsid w:val="71687B7E"/>
    <w:multiLevelType w:val="multilevel"/>
    <w:tmpl w:val="52E20A9C"/>
    <w:lvl w:ilvl="0">
      <w:start w:val="1"/>
      <w:numFmt w:val="upperLetter"/>
      <w:lvlText w:val="%1."/>
      <w:lvlJc w:val="left"/>
      <w:pPr>
        <w:ind w:left="874" w:hanging="851"/>
      </w:pPr>
      <w:rPr>
        <w:rFonts w:ascii="Arial" w:eastAsia="Arial" w:hAnsi="Arial" w:cs="Arial" w:hint="default"/>
        <w:b/>
        <w:bCs/>
        <w:i w:val="0"/>
        <w:iCs w:val="0"/>
        <w:spacing w:val="0"/>
        <w:w w:val="100"/>
        <w:sz w:val="24"/>
        <w:szCs w:val="24"/>
        <w:lang w:val="en-US" w:eastAsia="en-US" w:bidi="ar-SA"/>
      </w:rPr>
    </w:lvl>
    <w:lvl w:ilvl="1">
      <w:start w:val="1"/>
      <w:numFmt w:val="decimal"/>
      <w:lvlText w:val="%2."/>
      <w:lvlJc w:val="left"/>
      <w:pPr>
        <w:ind w:left="383" w:hanging="360"/>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2.%3."/>
      <w:lvlJc w:val="left"/>
      <w:pPr>
        <w:ind w:left="1441" w:hanging="851"/>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535" w:hanging="851"/>
      </w:pPr>
      <w:rPr>
        <w:rFonts w:hint="default"/>
        <w:lang w:val="en-US" w:eastAsia="en-US" w:bidi="ar-SA"/>
      </w:rPr>
    </w:lvl>
    <w:lvl w:ilvl="4">
      <w:numFmt w:val="bullet"/>
      <w:lvlText w:val="•"/>
      <w:lvlJc w:val="left"/>
      <w:pPr>
        <w:ind w:left="3630" w:hanging="851"/>
      </w:pPr>
      <w:rPr>
        <w:rFonts w:hint="default"/>
        <w:lang w:val="en-US" w:eastAsia="en-US" w:bidi="ar-SA"/>
      </w:rPr>
    </w:lvl>
    <w:lvl w:ilvl="5">
      <w:numFmt w:val="bullet"/>
      <w:lvlText w:val="•"/>
      <w:lvlJc w:val="left"/>
      <w:pPr>
        <w:ind w:left="4725" w:hanging="851"/>
      </w:pPr>
      <w:rPr>
        <w:rFonts w:hint="default"/>
        <w:lang w:val="en-US" w:eastAsia="en-US" w:bidi="ar-SA"/>
      </w:rPr>
    </w:lvl>
    <w:lvl w:ilvl="6">
      <w:numFmt w:val="bullet"/>
      <w:lvlText w:val="•"/>
      <w:lvlJc w:val="left"/>
      <w:pPr>
        <w:ind w:left="5820" w:hanging="851"/>
      </w:pPr>
      <w:rPr>
        <w:rFonts w:hint="default"/>
        <w:lang w:val="en-US" w:eastAsia="en-US" w:bidi="ar-SA"/>
      </w:rPr>
    </w:lvl>
    <w:lvl w:ilvl="7">
      <w:numFmt w:val="bullet"/>
      <w:lvlText w:val="•"/>
      <w:lvlJc w:val="left"/>
      <w:pPr>
        <w:ind w:left="6915" w:hanging="851"/>
      </w:pPr>
      <w:rPr>
        <w:rFonts w:hint="default"/>
        <w:lang w:val="en-US" w:eastAsia="en-US" w:bidi="ar-SA"/>
      </w:rPr>
    </w:lvl>
    <w:lvl w:ilvl="8">
      <w:numFmt w:val="bullet"/>
      <w:lvlText w:val="•"/>
      <w:lvlJc w:val="left"/>
      <w:pPr>
        <w:ind w:left="8010" w:hanging="851"/>
      </w:pPr>
      <w:rPr>
        <w:rFonts w:hint="default"/>
        <w:lang w:val="en-US" w:eastAsia="en-US" w:bidi="ar-SA"/>
      </w:rPr>
    </w:lvl>
  </w:abstractNum>
  <w:abstractNum w:abstractNumId="12" w15:restartNumberingAfterBreak="0">
    <w:nsid w:val="71DA1B5E"/>
    <w:multiLevelType w:val="multilevel"/>
    <w:tmpl w:val="11567A8E"/>
    <w:lvl w:ilvl="0">
      <w:start w:val="19"/>
      <w:numFmt w:val="decimal"/>
      <w:lvlText w:val="%1"/>
      <w:lvlJc w:val="left"/>
      <w:pPr>
        <w:ind w:left="1724" w:hanging="850"/>
      </w:pPr>
      <w:rPr>
        <w:rFonts w:hint="default"/>
        <w:lang w:val="en-US" w:eastAsia="en-US" w:bidi="ar-SA"/>
      </w:rPr>
    </w:lvl>
    <w:lvl w:ilvl="1">
      <w:start w:val="1"/>
      <w:numFmt w:val="decimal"/>
      <w:lvlText w:val="%1.%2"/>
      <w:lvlJc w:val="left"/>
      <w:pPr>
        <w:ind w:left="1724" w:hanging="850"/>
      </w:pPr>
      <w:rPr>
        <w:rFonts w:ascii="Arial MT" w:eastAsia="Arial MT" w:hAnsi="Arial MT" w:cs="Arial MT" w:hint="default"/>
        <w:b w:val="0"/>
        <w:bCs w:val="0"/>
        <w:i w:val="0"/>
        <w:iCs w:val="0"/>
        <w:spacing w:val="0"/>
        <w:w w:val="100"/>
        <w:sz w:val="24"/>
        <w:szCs w:val="24"/>
        <w:lang w:val="en-US" w:eastAsia="en-US" w:bidi="ar-SA"/>
      </w:rPr>
    </w:lvl>
    <w:lvl w:ilvl="2">
      <w:numFmt w:val="bullet"/>
      <w:lvlText w:val="•"/>
      <w:lvlJc w:val="left"/>
      <w:pPr>
        <w:ind w:left="3416" w:hanging="850"/>
      </w:pPr>
      <w:rPr>
        <w:rFonts w:hint="default"/>
        <w:lang w:val="en-US" w:eastAsia="en-US" w:bidi="ar-SA"/>
      </w:rPr>
    </w:lvl>
    <w:lvl w:ilvl="3">
      <w:numFmt w:val="bullet"/>
      <w:lvlText w:val="•"/>
      <w:lvlJc w:val="left"/>
      <w:pPr>
        <w:ind w:left="4264" w:hanging="850"/>
      </w:pPr>
      <w:rPr>
        <w:rFonts w:hint="default"/>
        <w:lang w:val="en-US" w:eastAsia="en-US" w:bidi="ar-SA"/>
      </w:rPr>
    </w:lvl>
    <w:lvl w:ilvl="4">
      <w:numFmt w:val="bullet"/>
      <w:lvlText w:val="•"/>
      <w:lvlJc w:val="left"/>
      <w:pPr>
        <w:ind w:left="5112" w:hanging="850"/>
      </w:pPr>
      <w:rPr>
        <w:rFonts w:hint="default"/>
        <w:lang w:val="en-US" w:eastAsia="en-US" w:bidi="ar-SA"/>
      </w:rPr>
    </w:lvl>
    <w:lvl w:ilvl="5">
      <w:numFmt w:val="bullet"/>
      <w:lvlText w:val="•"/>
      <w:lvlJc w:val="left"/>
      <w:pPr>
        <w:ind w:left="5960" w:hanging="850"/>
      </w:pPr>
      <w:rPr>
        <w:rFonts w:hint="default"/>
        <w:lang w:val="en-US" w:eastAsia="en-US" w:bidi="ar-SA"/>
      </w:rPr>
    </w:lvl>
    <w:lvl w:ilvl="6">
      <w:numFmt w:val="bullet"/>
      <w:lvlText w:val="•"/>
      <w:lvlJc w:val="left"/>
      <w:pPr>
        <w:ind w:left="6808" w:hanging="850"/>
      </w:pPr>
      <w:rPr>
        <w:rFonts w:hint="default"/>
        <w:lang w:val="en-US" w:eastAsia="en-US" w:bidi="ar-SA"/>
      </w:rPr>
    </w:lvl>
    <w:lvl w:ilvl="7">
      <w:numFmt w:val="bullet"/>
      <w:lvlText w:val="•"/>
      <w:lvlJc w:val="left"/>
      <w:pPr>
        <w:ind w:left="7656" w:hanging="850"/>
      </w:pPr>
      <w:rPr>
        <w:rFonts w:hint="default"/>
        <w:lang w:val="en-US" w:eastAsia="en-US" w:bidi="ar-SA"/>
      </w:rPr>
    </w:lvl>
    <w:lvl w:ilvl="8">
      <w:numFmt w:val="bullet"/>
      <w:lvlText w:val="•"/>
      <w:lvlJc w:val="left"/>
      <w:pPr>
        <w:ind w:left="8504" w:hanging="850"/>
      </w:pPr>
      <w:rPr>
        <w:rFonts w:hint="default"/>
        <w:lang w:val="en-US" w:eastAsia="en-US" w:bidi="ar-SA"/>
      </w:rPr>
    </w:lvl>
  </w:abstractNum>
  <w:abstractNum w:abstractNumId="13" w15:restartNumberingAfterBreak="0">
    <w:nsid w:val="7EF37ACC"/>
    <w:multiLevelType w:val="hybridMultilevel"/>
    <w:tmpl w:val="7E24C63C"/>
    <w:lvl w:ilvl="0" w:tplc="1C09000F">
      <w:start w:val="1"/>
      <w:numFmt w:val="decimal"/>
      <w:lvlText w:val="%1."/>
      <w:lvlJc w:val="left"/>
      <w:pPr>
        <w:ind w:left="743" w:hanging="360"/>
      </w:pPr>
    </w:lvl>
    <w:lvl w:ilvl="1" w:tplc="1C090019" w:tentative="1">
      <w:start w:val="1"/>
      <w:numFmt w:val="lowerLetter"/>
      <w:lvlText w:val="%2."/>
      <w:lvlJc w:val="left"/>
      <w:pPr>
        <w:ind w:left="1463" w:hanging="360"/>
      </w:pPr>
    </w:lvl>
    <w:lvl w:ilvl="2" w:tplc="1C09001B" w:tentative="1">
      <w:start w:val="1"/>
      <w:numFmt w:val="lowerRoman"/>
      <w:lvlText w:val="%3."/>
      <w:lvlJc w:val="right"/>
      <w:pPr>
        <w:ind w:left="2183" w:hanging="180"/>
      </w:pPr>
    </w:lvl>
    <w:lvl w:ilvl="3" w:tplc="1C09000F" w:tentative="1">
      <w:start w:val="1"/>
      <w:numFmt w:val="decimal"/>
      <w:lvlText w:val="%4."/>
      <w:lvlJc w:val="left"/>
      <w:pPr>
        <w:ind w:left="2903" w:hanging="360"/>
      </w:pPr>
    </w:lvl>
    <w:lvl w:ilvl="4" w:tplc="1C090019" w:tentative="1">
      <w:start w:val="1"/>
      <w:numFmt w:val="lowerLetter"/>
      <w:lvlText w:val="%5."/>
      <w:lvlJc w:val="left"/>
      <w:pPr>
        <w:ind w:left="3623" w:hanging="360"/>
      </w:pPr>
    </w:lvl>
    <w:lvl w:ilvl="5" w:tplc="1C09001B" w:tentative="1">
      <w:start w:val="1"/>
      <w:numFmt w:val="lowerRoman"/>
      <w:lvlText w:val="%6."/>
      <w:lvlJc w:val="right"/>
      <w:pPr>
        <w:ind w:left="4343" w:hanging="180"/>
      </w:pPr>
    </w:lvl>
    <w:lvl w:ilvl="6" w:tplc="1C09000F" w:tentative="1">
      <w:start w:val="1"/>
      <w:numFmt w:val="decimal"/>
      <w:lvlText w:val="%7."/>
      <w:lvlJc w:val="left"/>
      <w:pPr>
        <w:ind w:left="5063" w:hanging="360"/>
      </w:pPr>
    </w:lvl>
    <w:lvl w:ilvl="7" w:tplc="1C090019" w:tentative="1">
      <w:start w:val="1"/>
      <w:numFmt w:val="lowerLetter"/>
      <w:lvlText w:val="%8."/>
      <w:lvlJc w:val="left"/>
      <w:pPr>
        <w:ind w:left="5783" w:hanging="360"/>
      </w:pPr>
    </w:lvl>
    <w:lvl w:ilvl="8" w:tplc="1C09001B" w:tentative="1">
      <w:start w:val="1"/>
      <w:numFmt w:val="lowerRoman"/>
      <w:lvlText w:val="%9."/>
      <w:lvlJc w:val="right"/>
      <w:pPr>
        <w:ind w:left="6503" w:hanging="180"/>
      </w:pPr>
    </w:lvl>
  </w:abstractNum>
  <w:num w:numId="1" w16cid:durableId="958532891">
    <w:abstractNumId w:val="12"/>
  </w:num>
  <w:num w:numId="2" w16cid:durableId="1977181500">
    <w:abstractNumId w:val="10"/>
  </w:num>
  <w:num w:numId="3" w16cid:durableId="215626722">
    <w:abstractNumId w:val="5"/>
  </w:num>
  <w:num w:numId="4" w16cid:durableId="443379916">
    <w:abstractNumId w:val="11"/>
  </w:num>
  <w:num w:numId="5" w16cid:durableId="1708869382">
    <w:abstractNumId w:val="7"/>
  </w:num>
  <w:num w:numId="6" w16cid:durableId="1727873935">
    <w:abstractNumId w:val="13"/>
  </w:num>
  <w:num w:numId="7" w16cid:durableId="1257012233">
    <w:abstractNumId w:val="2"/>
  </w:num>
  <w:num w:numId="8" w16cid:durableId="741483341">
    <w:abstractNumId w:val="3"/>
  </w:num>
  <w:num w:numId="9" w16cid:durableId="1266575372">
    <w:abstractNumId w:val="6"/>
  </w:num>
  <w:num w:numId="10" w16cid:durableId="848174920">
    <w:abstractNumId w:val="1"/>
  </w:num>
  <w:num w:numId="11" w16cid:durableId="144008431">
    <w:abstractNumId w:val="0"/>
  </w:num>
  <w:num w:numId="12" w16cid:durableId="1542668101">
    <w:abstractNumId w:val="9"/>
  </w:num>
  <w:num w:numId="13" w16cid:durableId="1964459212">
    <w:abstractNumId w:val="4"/>
  </w:num>
  <w:num w:numId="14" w16cid:durableId="472060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BE"/>
    <w:rsid w:val="00012758"/>
    <w:rsid w:val="00012987"/>
    <w:rsid w:val="000300FF"/>
    <w:rsid w:val="00044044"/>
    <w:rsid w:val="00047C5D"/>
    <w:rsid w:val="000767DC"/>
    <w:rsid w:val="00093595"/>
    <w:rsid w:val="00095A19"/>
    <w:rsid w:val="000A5891"/>
    <w:rsid w:val="00102EBC"/>
    <w:rsid w:val="0014001D"/>
    <w:rsid w:val="001518D7"/>
    <w:rsid w:val="001522B9"/>
    <w:rsid w:val="00162C50"/>
    <w:rsid w:val="00167255"/>
    <w:rsid w:val="00174AB0"/>
    <w:rsid w:val="0018132D"/>
    <w:rsid w:val="001B0588"/>
    <w:rsid w:val="001B443F"/>
    <w:rsid w:val="001C6EA9"/>
    <w:rsid w:val="001E6391"/>
    <w:rsid w:val="001F0846"/>
    <w:rsid w:val="002045E7"/>
    <w:rsid w:val="00214B50"/>
    <w:rsid w:val="00223845"/>
    <w:rsid w:val="00254CE6"/>
    <w:rsid w:val="00277180"/>
    <w:rsid w:val="00297ACA"/>
    <w:rsid w:val="00297BD3"/>
    <w:rsid w:val="002A4573"/>
    <w:rsid w:val="002C2398"/>
    <w:rsid w:val="002C2521"/>
    <w:rsid w:val="002E7257"/>
    <w:rsid w:val="003417B6"/>
    <w:rsid w:val="00347B9B"/>
    <w:rsid w:val="003725DF"/>
    <w:rsid w:val="00374271"/>
    <w:rsid w:val="00391E3E"/>
    <w:rsid w:val="003D54CD"/>
    <w:rsid w:val="0042678A"/>
    <w:rsid w:val="00433F9B"/>
    <w:rsid w:val="00490082"/>
    <w:rsid w:val="0049274C"/>
    <w:rsid w:val="00496370"/>
    <w:rsid w:val="004A22E8"/>
    <w:rsid w:val="004B1669"/>
    <w:rsid w:val="004D4DC7"/>
    <w:rsid w:val="004E62CC"/>
    <w:rsid w:val="00514FF0"/>
    <w:rsid w:val="0054198E"/>
    <w:rsid w:val="005438C3"/>
    <w:rsid w:val="00581473"/>
    <w:rsid w:val="00591690"/>
    <w:rsid w:val="005B195D"/>
    <w:rsid w:val="006055A0"/>
    <w:rsid w:val="006474DA"/>
    <w:rsid w:val="00652BE8"/>
    <w:rsid w:val="00656A30"/>
    <w:rsid w:val="00661F83"/>
    <w:rsid w:val="006808EB"/>
    <w:rsid w:val="00686010"/>
    <w:rsid w:val="00697172"/>
    <w:rsid w:val="006B008A"/>
    <w:rsid w:val="006B1602"/>
    <w:rsid w:val="006B5044"/>
    <w:rsid w:val="006E07B8"/>
    <w:rsid w:val="006E0E57"/>
    <w:rsid w:val="0072027F"/>
    <w:rsid w:val="00723F24"/>
    <w:rsid w:val="00736DD7"/>
    <w:rsid w:val="007502AE"/>
    <w:rsid w:val="007603ED"/>
    <w:rsid w:val="0076153D"/>
    <w:rsid w:val="007A6F65"/>
    <w:rsid w:val="007B100E"/>
    <w:rsid w:val="007B7980"/>
    <w:rsid w:val="007C15E6"/>
    <w:rsid w:val="007C3375"/>
    <w:rsid w:val="007D2C4F"/>
    <w:rsid w:val="007D33C9"/>
    <w:rsid w:val="007F1FDF"/>
    <w:rsid w:val="00811079"/>
    <w:rsid w:val="008165AA"/>
    <w:rsid w:val="00817127"/>
    <w:rsid w:val="008634B5"/>
    <w:rsid w:val="00867A8C"/>
    <w:rsid w:val="00870DD2"/>
    <w:rsid w:val="008755EE"/>
    <w:rsid w:val="00891ACE"/>
    <w:rsid w:val="00893642"/>
    <w:rsid w:val="008A5A1E"/>
    <w:rsid w:val="008E58AA"/>
    <w:rsid w:val="008F16F3"/>
    <w:rsid w:val="0090772E"/>
    <w:rsid w:val="00911FCF"/>
    <w:rsid w:val="00925098"/>
    <w:rsid w:val="009401D6"/>
    <w:rsid w:val="00945A2D"/>
    <w:rsid w:val="00972E76"/>
    <w:rsid w:val="0097388B"/>
    <w:rsid w:val="009B6531"/>
    <w:rsid w:val="009C351E"/>
    <w:rsid w:val="009F1CE9"/>
    <w:rsid w:val="009F1E48"/>
    <w:rsid w:val="009F27CA"/>
    <w:rsid w:val="009F6AC1"/>
    <w:rsid w:val="00A002F1"/>
    <w:rsid w:val="00A42EA9"/>
    <w:rsid w:val="00A47044"/>
    <w:rsid w:val="00A50578"/>
    <w:rsid w:val="00A64A4B"/>
    <w:rsid w:val="00A6500F"/>
    <w:rsid w:val="00A66B82"/>
    <w:rsid w:val="00A71435"/>
    <w:rsid w:val="00A75727"/>
    <w:rsid w:val="00A804F5"/>
    <w:rsid w:val="00A83E41"/>
    <w:rsid w:val="00A90D2E"/>
    <w:rsid w:val="00A90DC0"/>
    <w:rsid w:val="00AA4E69"/>
    <w:rsid w:val="00AA6882"/>
    <w:rsid w:val="00AA6D24"/>
    <w:rsid w:val="00AB6151"/>
    <w:rsid w:val="00AB7785"/>
    <w:rsid w:val="00AE7B9B"/>
    <w:rsid w:val="00AF5937"/>
    <w:rsid w:val="00B00A1B"/>
    <w:rsid w:val="00B04CBE"/>
    <w:rsid w:val="00B16EEC"/>
    <w:rsid w:val="00B2357F"/>
    <w:rsid w:val="00B61ADB"/>
    <w:rsid w:val="00B66A0D"/>
    <w:rsid w:val="00B82C50"/>
    <w:rsid w:val="00BA6E0D"/>
    <w:rsid w:val="00BA7A88"/>
    <w:rsid w:val="00BB451E"/>
    <w:rsid w:val="00BD1B0D"/>
    <w:rsid w:val="00BD69B9"/>
    <w:rsid w:val="00C05CC0"/>
    <w:rsid w:val="00C12D27"/>
    <w:rsid w:val="00C2321D"/>
    <w:rsid w:val="00C26C46"/>
    <w:rsid w:val="00C44A26"/>
    <w:rsid w:val="00C535CF"/>
    <w:rsid w:val="00C63842"/>
    <w:rsid w:val="00C712F3"/>
    <w:rsid w:val="00C82042"/>
    <w:rsid w:val="00CA074B"/>
    <w:rsid w:val="00CA0FA8"/>
    <w:rsid w:val="00CA1823"/>
    <w:rsid w:val="00CE079F"/>
    <w:rsid w:val="00CF3AB1"/>
    <w:rsid w:val="00CF7C50"/>
    <w:rsid w:val="00D00940"/>
    <w:rsid w:val="00D0152A"/>
    <w:rsid w:val="00D01A5D"/>
    <w:rsid w:val="00D15FAE"/>
    <w:rsid w:val="00D33759"/>
    <w:rsid w:val="00D40756"/>
    <w:rsid w:val="00D40FAE"/>
    <w:rsid w:val="00D703BE"/>
    <w:rsid w:val="00D70B0B"/>
    <w:rsid w:val="00D71EF1"/>
    <w:rsid w:val="00D94CD2"/>
    <w:rsid w:val="00DA45BC"/>
    <w:rsid w:val="00DB3EFB"/>
    <w:rsid w:val="00DC5BA5"/>
    <w:rsid w:val="00DF6B3D"/>
    <w:rsid w:val="00E00BFC"/>
    <w:rsid w:val="00E02AC5"/>
    <w:rsid w:val="00E140DC"/>
    <w:rsid w:val="00E149EA"/>
    <w:rsid w:val="00E21942"/>
    <w:rsid w:val="00E413B9"/>
    <w:rsid w:val="00E5278F"/>
    <w:rsid w:val="00E8003C"/>
    <w:rsid w:val="00E83670"/>
    <w:rsid w:val="00E847BC"/>
    <w:rsid w:val="00E86CAF"/>
    <w:rsid w:val="00E9275B"/>
    <w:rsid w:val="00E92762"/>
    <w:rsid w:val="00E9602F"/>
    <w:rsid w:val="00EA2965"/>
    <w:rsid w:val="00EC0853"/>
    <w:rsid w:val="00EC6904"/>
    <w:rsid w:val="00ED0E5F"/>
    <w:rsid w:val="00ED22EB"/>
    <w:rsid w:val="00EF18EA"/>
    <w:rsid w:val="00EF1CFB"/>
    <w:rsid w:val="00F01672"/>
    <w:rsid w:val="00F15870"/>
    <w:rsid w:val="00F26527"/>
    <w:rsid w:val="00F47A11"/>
    <w:rsid w:val="00F60C29"/>
    <w:rsid w:val="00F63DFB"/>
    <w:rsid w:val="00F75A75"/>
    <w:rsid w:val="00F94B99"/>
    <w:rsid w:val="00FA6307"/>
    <w:rsid w:val="00FB2EF3"/>
    <w:rsid w:val="00FB457B"/>
    <w:rsid w:val="00FB69C7"/>
    <w:rsid w:val="00FC0D2C"/>
    <w:rsid w:val="00FE2425"/>
    <w:rsid w:val="00FE29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1A2C8"/>
  <w15:docId w15:val="{B734C1CC-E802-4EA5-8AB6-2EAE98F5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n-ZA"/>
    </w:rPr>
  </w:style>
  <w:style w:type="paragraph" w:styleId="Heading1">
    <w:name w:val="heading 1"/>
    <w:basedOn w:val="Normal"/>
    <w:uiPriority w:val="9"/>
    <w:qFormat/>
    <w:pPr>
      <w:ind w:left="873" w:hanging="850"/>
      <w:outlineLvl w:val="0"/>
    </w:pPr>
    <w:rPr>
      <w:rFonts w:ascii="Arial" w:eastAsia="Arial" w:hAnsi="Arial" w:cs="Arial"/>
      <w:b/>
      <w:bCs/>
      <w:sz w:val="24"/>
      <w:szCs w:val="24"/>
    </w:rPr>
  </w:style>
  <w:style w:type="paragraph" w:styleId="Heading2">
    <w:name w:val="heading 2"/>
    <w:basedOn w:val="Normal"/>
    <w:uiPriority w:val="9"/>
    <w:unhideWhenUsed/>
    <w:qFormat/>
    <w:pPr>
      <w:ind w:left="590"/>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A42E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97"/>
      <w:ind w:left="873" w:hanging="70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right="1148" w:hanging="851"/>
      <w:jc w:val="both"/>
    </w:pPr>
  </w:style>
  <w:style w:type="paragraph" w:customStyle="1" w:styleId="TableParagraph">
    <w:name w:val="Table Paragraph"/>
    <w:basedOn w:val="Normal"/>
    <w:uiPriority w:val="1"/>
    <w:qFormat/>
    <w:pPr>
      <w:ind w:left="12"/>
      <w:jc w:val="center"/>
    </w:pPr>
  </w:style>
  <w:style w:type="paragraph" w:styleId="Header">
    <w:name w:val="header"/>
    <w:basedOn w:val="Normal"/>
    <w:link w:val="HeaderChar"/>
    <w:uiPriority w:val="99"/>
    <w:unhideWhenUsed/>
    <w:rsid w:val="00A66B82"/>
    <w:pPr>
      <w:tabs>
        <w:tab w:val="center" w:pos="4513"/>
        <w:tab w:val="right" w:pos="9026"/>
      </w:tabs>
    </w:pPr>
  </w:style>
  <w:style w:type="character" w:customStyle="1" w:styleId="HeaderChar">
    <w:name w:val="Header Char"/>
    <w:basedOn w:val="DefaultParagraphFont"/>
    <w:link w:val="Header"/>
    <w:uiPriority w:val="99"/>
    <w:rsid w:val="00A66B82"/>
    <w:rPr>
      <w:rFonts w:ascii="Arial MT" w:eastAsia="Arial MT" w:hAnsi="Arial MT" w:cs="Arial MT"/>
    </w:rPr>
  </w:style>
  <w:style w:type="paragraph" w:styleId="Footer">
    <w:name w:val="footer"/>
    <w:basedOn w:val="Normal"/>
    <w:link w:val="FooterChar"/>
    <w:uiPriority w:val="99"/>
    <w:unhideWhenUsed/>
    <w:rsid w:val="00A66B82"/>
    <w:pPr>
      <w:tabs>
        <w:tab w:val="center" w:pos="4513"/>
        <w:tab w:val="right" w:pos="9026"/>
      </w:tabs>
    </w:pPr>
  </w:style>
  <w:style w:type="character" w:customStyle="1" w:styleId="FooterChar">
    <w:name w:val="Footer Char"/>
    <w:basedOn w:val="DefaultParagraphFont"/>
    <w:link w:val="Footer"/>
    <w:uiPriority w:val="99"/>
    <w:rsid w:val="00A66B82"/>
    <w:rPr>
      <w:rFonts w:ascii="Arial MT" w:eastAsia="Arial MT" w:hAnsi="Arial MT" w:cs="Arial MT"/>
    </w:rPr>
  </w:style>
  <w:style w:type="paragraph" w:styleId="Revision">
    <w:name w:val="Revision"/>
    <w:hidden/>
    <w:uiPriority w:val="99"/>
    <w:semiHidden/>
    <w:rsid w:val="00B00A1B"/>
    <w:pPr>
      <w:widowControl/>
      <w:autoSpaceDE/>
      <w:autoSpaceDN/>
    </w:pPr>
    <w:rPr>
      <w:rFonts w:ascii="Arial MT" w:eastAsia="Arial MT" w:hAnsi="Arial MT" w:cs="Arial MT"/>
    </w:rPr>
  </w:style>
  <w:style w:type="character" w:styleId="CommentReference">
    <w:name w:val="annotation reference"/>
    <w:basedOn w:val="DefaultParagraphFont"/>
    <w:uiPriority w:val="99"/>
    <w:semiHidden/>
    <w:unhideWhenUsed/>
    <w:rsid w:val="00B00A1B"/>
    <w:rPr>
      <w:sz w:val="16"/>
      <w:szCs w:val="16"/>
    </w:rPr>
  </w:style>
  <w:style w:type="paragraph" w:styleId="CommentText">
    <w:name w:val="annotation text"/>
    <w:basedOn w:val="Normal"/>
    <w:link w:val="CommentTextChar"/>
    <w:uiPriority w:val="99"/>
    <w:unhideWhenUsed/>
    <w:rsid w:val="00B00A1B"/>
    <w:rPr>
      <w:sz w:val="20"/>
      <w:szCs w:val="20"/>
    </w:rPr>
  </w:style>
  <w:style w:type="character" w:customStyle="1" w:styleId="CommentTextChar">
    <w:name w:val="Comment Text Char"/>
    <w:basedOn w:val="DefaultParagraphFont"/>
    <w:link w:val="CommentText"/>
    <w:uiPriority w:val="99"/>
    <w:rsid w:val="00B00A1B"/>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B00A1B"/>
    <w:rPr>
      <w:b/>
      <w:bCs/>
    </w:rPr>
  </w:style>
  <w:style w:type="character" w:customStyle="1" w:styleId="CommentSubjectChar">
    <w:name w:val="Comment Subject Char"/>
    <w:basedOn w:val="CommentTextChar"/>
    <w:link w:val="CommentSubject"/>
    <w:uiPriority w:val="99"/>
    <w:semiHidden/>
    <w:rsid w:val="00B00A1B"/>
    <w:rPr>
      <w:rFonts w:ascii="Arial MT" w:eastAsia="Arial MT" w:hAnsi="Arial MT" w:cs="Arial MT"/>
      <w:b/>
      <w:bCs/>
      <w:sz w:val="20"/>
      <w:szCs w:val="20"/>
    </w:rPr>
  </w:style>
  <w:style w:type="character" w:customStyle="1" w:styleId="Heading3Char">
    <w:name w:val="Heading 3 Char"/>
    <w:basedOn w:val="DefaultParagraphFont"/>
    <w:link w:val="Heading3"/>
    <w:uiPriority w:val="9"/>
    <w:semiHidden/>
    <w:rsid w:val="00A42EA9"/>
    <w:rPr>
      <w:rFonts w:asciiTheme="majorHAnsi" w:eastAsiaTheme="majorEastAsia" w:hAnsiTheme="majorHAnsi" w:cstheme="majorBidi"/>
      <w:color w:val="243F60" w:themeColor="accent1" w:themeShade="7F"/>
      <w:sz w:val="24"/>
      <w:szCs w:val="24"/>
      <w:lang w:val="en-ZA"/>
    </w:rPr>
  </w:style>
  <w:style w:type="paragraph" w:styleId="FootnoteText">
    <w:name w:val="footnote text"/>
    <w:basedOn w:val="Normal"/>
    <w:link w:val="FootnoteTextChar"/>
    <w:semiHidden/>
    <w:rsid w:val="00A42EA9"/>
    <w:pPr>
      <w:widowControl/>
      <w:autoSpaceDE/>
      <w:autoSpaceDN/>
    </w:pPr>
    <w:rPr>
      <w:rFonts w:ascii="Times New Roman" w:eastAsia="Times New Roman" w:hAnsi="Times New Roman" w:cs="Times New Roman"/>
      <w:sz w:val="20"/>
      <w:szCs w:val="20"/>
      <w:lang w:eastAsia="x-none"/>
    </w:rPr>
  </w:style>
  <w:style w:type="character" w:customStyle="1" w:styleId="FootnoteTextChar">
    <w:name w:val="Footnote Text Char"/>
    <w:basedOn w:val="DefaultParagraphFont"/>
    <w:link w:val="FootnoteText"/>
    <w:semiHidden/>
    <w:rsid w:val="00A42EA9"/>
    <w:rPr>
      <w:rFonts w:ascii="Times New Roman" w:eastAsia="Times New Roman" w:hAnsi="Times New Roman" w:cs="Times New Roman"/>
      <w:sz w:val="20"/>
      <w:szCs w:val="20"/>
      <w:lang w:val="en-ZA" w:eastAsia="x-none"/>
    </w:rPr>
  </w:style>
  <w:style w:type="paragraph" w:styleId="ListNumber">
    <w:name w:val="List Number"/>
    <w:basedOn w:val="Normal"/>
    <w:semiHidden/>
    <w:rsid w:val="00A42EA9"/>
    <w:pPr>
      <w:widowControl/>
      <w:numPr>
        <w:numId w:val="11"/>
      </w:numPr>
      <w:tabs>
        <w:tab w:val="clear" w:pos="1304"/>
      </w:tabs>
      <w:autoSpaceDE/>
      <w:autoSpaceDN/>
      <w:spacing w:before="120" w:after="240"/>
      <w:ind w:left="0" w:firstLine="0"/>
    </w:pPr>
    <w:rPr>
      <w:rFonts w:ascii="Times New Roman" w:eastAsia="Times New Roman" w:hAnsi="Times New Roman" w:cs="Times New Roman"/>
      <w:sz w:val="24"/>
      <w:szCs w:val="24"/>
    </w:rPr>
  </w:style>
  <w:style w:type="character" w:styleId="FootnoteReference">
    <w:name w:val="footnote reference"/>
    <w:semiHidden/>
    <w:rsid w:val="00A42EA9"/>
    <w:rPr>
      <w:vertAlign w:val="superscript"/>
    </w:rPr>
  </w:style>
  <w:style w:type="paragraph" w:customStyle="1" w:styleId="NOLEVEL1">
    <w:name w:val="NO LEVEL1"/>
    <w:basedOn w:val="Normal"/>
    <w:rsid w:val="00BD1B0D"/>
    <w:pPr>
      <w:keepNext/>
      <w:keepLines/>
      <w:widowControl/>
      <w:numPr>
        <w:numId w:val="13"/>
      </w:numPr>
      <w:tabs>
        <w:tab w:val="left" w:pos="1021"/>
      </w:tabs>
      <w:suppressAutoHyphens/>
      <w:autoSpaceDE/>
      <w:autoSpaceDN/>
      <w:spacing w:before="180" w:after="40" w:line="360" w:lineRule="auto"/>
      <w:jc w:val="both"/>
      <w:outlineLvl w:val="0"/>
    </w:pPr>
    <w:rPr>
      <w:rFonts w:ascii="Arial Bold" w:eastAsia="Times New Roman" w:hAnsi="Arial Bold" w:cs="Times New Roman"/>
      <w:b/>
      <w:vanish/>
      <w:sz w:val="28"/>
      <w:szCs w:val="24"/>
    </w:rPr>
  </w:style>
  <w:style w:type="paragraph" w:customStyle="1" w:styleId="NOLEVEL2">
    <w:name w:val="NO LEVEL2"/>
    <w:basedOn w:val="Normal"/>
    <w:rsid w:val="00BD1B0D"/>
    <w:pPr>
      <w:widowControl/>
      <w:numPr>
        <w:ilvl w:val="1"/>
        <w:numId w:val="13"/>
      </w:numPr>
      <w:tabs>
        <w:tab w:val="left" w:pos="1531"/>
      </w:tabs>
      <w:suppressAutoHyphens/>
      <w:autoSpaceDE/>
      <w:autoSpaceDN/>
      <w:spacing w:before="180" w:after="40" w:line="360" w:lineRule="auto"/>
      <w:jc w:val="both"/>
      <w:outlineLvl w:val="1"/>
    </w:pPr>
    <w:rPr>
      <w:rFonts w:ascii="Arial" w:eastAsia="Times New Roman" w:hAnsi="Arial" w:cs="Times New Roman"/>
      <w:vanish/>
      <w:sz w:val="24"/>
      <w:szCs w:val="24"/>
      <w:lang w:val="x-none"/>
    </w:rPr>
  </w:style>
  <w:style w:type="paragraph" w:customStyle="1" w:styleId="NOLEVEL3">
    <w:name w:val="NO LEVEL3"/>
    <w:basedOn w:val="Normal"/>
    <w:rsid w:val="00BD1B0D"/>
    <w:pPr>
      <w:widowControl/>
      <w:numPr>
        <w:ilvl w:val="2"/>
        <w:numId w:val="13"/>
      </w:numPr>
      <w:tabs>
        <w:tab w:val="left" w:pos="2041"/>
        <w:tab w:val="num" w:pos="2524"/>
      </w:tabs>
      <w:suppressAutoHyphens/>
      <w:autoSpaceDE/>
      <w:autoSpaceDN/>
      <w:spacing w:before="180" w:after="40" w:line="360" w:lineRule="auto"/>
      <w:jc w:val="both"/>
      <w:outlineLvl w:val="2"/>
    </w:pPr>
    <w:rPr>
      <w:rFonts w:ascii="Arial" w:eastAsia="Times New Roman" w:hAnsi="Arial" w:cs="Times New Roman"/>
      <w:vanish/>
      <w:sz w:val="24"/>
      <w:szCs w:val="24"/>
      <w:lang w:val="x-none"/>
    </w:rPr>
  </w:style>
  <w:style w:type="paragraph" w:customStyle="1" w:styleId="NOLEVEL4">
    <w:name w:val="NO LEVEL4"/>
    <w:basedOn w:val="Normal"/>
    <w:rsid w:val="00BD1B0D"/>
    <w:pPr>
      <w:widowControl/>
      <w:numPr>
        <w:ilvl w:val="3"/>
        <w:numId w:val="13"/>
      </w:numPr>
      <w:tabs>
        <w:tab w:val="left" w:pos="2552"/>
      </w:tabs>
      <w:suppressAutoHyphens/>
      <w:autoSpaceDE/>
      <w:autoSpaceDN/>
      <w:spacing w:before="180" w:after="40" w:line="360" w:lineRule="auto"/>
      <w:jc w:val="both"/>
      <w:outlineLvl w:val="3"/>
    </w:pPr>
    <w:rPr>
      <w:rFonts w:ascii="Arial" w:eastAsia="Times New Roman" w:hAnsi="Arial" w:cs="Times New Roman"/>
      <w:vanish/>
      <w:sz w:val="24"/>
      <w:szCs w:val="24"/>
    </w:rPr>
  </w:style>
  <w:style w:type="character" w:styleId="Hyperlink">
    <w:name w:val="Hyperlink"/>
    <w:basedOn w:val="DefaultParagraphFont"/>
    <w:uiPriority w:val="99"/>
    <w:unhideWhenUsed/>
    <w:rsid w:val="009F1E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A68F6-8333-4D6E-830B-A3053AC8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1518</Words>
  <Characters>7837</Characters>
  <Application>Microsoft Office Word</Application>
  <DocSecurity>0</DocSecurity>
  <Lines>301</Lines>
  <Paragraphs>100</Paragraphs>
  <ScaleCrop>false</ScaleCrop>
  <HeadingPairs>
    <vt:vector size="2" baseType="variant">
      <vt:variant>
        <vt:lpstr>Title</vt:lpstr>
      </vt:variant>
      <vt:variant>
        <vt:i4>1</vt:i4>
      </vt:variant>
    </vt:vector>
  </HeadingPairs>
  <TitlesOfParts>
    <vt:vector size="1" baseType="lpstr">
      <vt:lpstr>WCGRB - BBBEE Policy</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WCGRB - BBBEE Policy</dc:title>
  <dc:creator>Nwabisa</dc:creator>
  <cp:lastModifiedBy>Sandile Sambela</cp:lastModifiedBy>
  <cp:revision>36</cp:revision>
  <cp:lastPrinted>2025-10-20T10:27:00Z</cp:lastPrinted>
  <dcterms:created xsi:type="dcterms:W3CDTF">2025-11-28T16:33:00Z</dcterms:created>
  <dcterms:modified xsi:type="dcterms:W3CDTF">2026-06-24T07:47:00Z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Word</vt:lpwstr>
  </property>
  <property fmtid="{D5CDD505-2E9C-101B-9397-08002B2CF9AE}" pid="4" name="LastSaved">
    <vt:filetime>2025-05-06T00:00:00Z</vt:filetime>
  </property>
  <property fmtid="{D5CDD505-2E9C-101B-9397-08002B2CF9AE}" pid="5" name="Producer">
    <vt:lpwstr>macOS Version 10.15.7 (Build 19H2) Quartz PDFContext</vt:lpwstr>
  </property>
</Properties>
</file>